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3AB429DC" w:rsidR="001848CC" w:rsidRPr="0057154B" w:rsidRDefault="001848CC"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Pr>
          <w:b/>
          <w:noProof/>
          <w:sz w:val="24"/>
        </w:rPr>
        <w:t>3GPP TSG-RAN1 Meeting #</w:t>
      </w:r>
      <w:r w:rsidR="000A5CAD">
        <w:rPr>
          <w:b/>
          <w:noProof/>
          <w:sz w:val="24"/>
        </w:rPr>
        <w:t>9</w:t>
      </w:r>
      <w:r w:rsidR="006F3322">
        <w:rPr>
          <w:b/>
          <w:noProof/>
          <w:sz w:val="24"/>
        </w:rPr>
        <w:t>5</w:t>
      </w:r>
      <w:r>
        <w:rPr>
          <w:b/>
          <w:i/>
          <w:noProof/>
          <w:sz w:val="28"/>
        </w:rPr>
        <w:tab/>
      </w:r>
      <w:r w:rsidRPr="00551AE3">
        <w:rPr>
          <w:b/>
          <w:noProof/>
          <w:sz w:val="24"/>
        </w:rPr>
        <w:t>R1-18</w:t>
      </w:r>
      <w:r w:rsidR="00A81608" w:rsidRPr="00551AE3">
        <w:rPr>
          <w:b/>
          <w:noProof/>
          <w:sz w:val="24"/>
        </w:rPr>
        <w:t>1</w:t>
      </w:r>
      <w:r w:rsidR="00440B54" w:rsidRPr="00551AE3">
        <w:rPr>
          <w:b/>
          <w:noProof/>
          <w:sz w:val="24"/>
        </w:rPr>
        <w:t>2162</w:t>
      </w:r>
    </w:p>
    <w:p w14:paraId="7A8245F4" w14:textId="73972748" w:rsidR="001848CC" w:rsidRDefault="006F3322" w:rsidP="001848CC">
      <w:pPr>
        <w:pStyle w:val="CRCoverPage"/>
        <w:outlineLvl w:val="0"/>
        <w:rPr>
          <w:b/>
          <w:noProof/>
          <w:sz w:val="24"/>
        </w:rPr>
      </w:pPr>
      <w:r>
        <w:rPr>
          <w:b/>
          <w:noProof/>
          <w:sz w:val="24"/>
        </w:rPr>
        <w:t>Spokane</w:t>
      </w:r>
      <w:r w:rsidR="000A5CAD">
        <w:rPr>
          <w:b/>
          <w:noProof/>
          <w:sz w:val="24"/>
        </w:rPr>
        <w:t xml:space="preserve">, </w:t>
      </w:r>
      <w:r>
        <w:rPr>
          <w:b/>
          <w:noProof/>
          <w:sz w:val="24"/>
        </w:rPr>
        <w:t>USA</w:t>
      </w:r>
      <w:r w:rsidR="001848CC">
        <w:rPr>
          <w:b/>
          <w:noProof/>
          <w:sz w:val="24"/>
        </w:rPr>
        <w:t>,</w:t>
      </w:r>
      <w:r w:rsidR="00162779">
        <w:rPr>
          <w:b/>
          <w:noProof/>
          <w:sz w:val="24"/>
        </w:rPr>
        <w:t xml:space="preserve"> </w:t>
      </w:r>
      <w:r w:rsidRPr="00DE08F3">
        <w:rPr>
          <w:b/>
          <w:sz w:val="24"/>
          <w:szCs w:val="24"/>
          <w:lang w:val="en-US" w:eastAsia="zh-CN"/>
        </w:rPr>
        <w:t>November 12</w:t>
      </w:r>
      <w:r w:rsidRPr="00DE08F3">
        <w:rPr>
          <w:b/>
          <w:sz w:val="24"/>
          <w:szCs w:val="24"/>
          <w:vertAlign w:val="superscript"/>
          <w:lang w:val="en-US" w:eastAsia="zh-CN"/>
        </w:rPr>
        <w:t>th</w:t>
      </w:r>
      <w:r>
        <w:rPr>
          <w:b/>
          <w:sz w:val="24"/>
          <w:szCs w:val="24"/>
          <w:lang w:val="en-US" w:eastAsia="zh-CN"/>
        </w:rPr>
        <w:t xml:space="preserve"> </w:t>
      </w:r>
      <w:r w:rsidRPr="00DE08F3">
        <w:rPr>
          <w:b/>
          <w:sz w:val="24"/>
          <w:szCs w:val="24"/>
          <w:lang w:val="en-US" w:eastAsia="zh-CN"/>
        </w:rPr>
        <w:t>– 16</w:t>
      </w:r>
      <w:r w:rsidRPr="00DE08F3">
        <w:rPr>
          <w:b/>
          <w:sz w:val="24"/>
          <w:szCs w:val="24"/>
          <w:vertAlign w:val="superscript"/>
          <w:lang w:val="en-US" w:eastAsia="zh-CN"/>
        </w:rPr>
        <w:t>th</w:t>
      </w:r>
      <w:r w:rsidRPr="00DE08F3">
        <w:rPr>
          <w:b/>
          <w:sz w:val="24"/>
          <w:szCs w:val="24"/>
          <w:lang w:val="en-US" w:eastAsia="zh-CN"/>
        </w:rPr>
        <w:t>, 2018</w:t>
      </w:r>
    </w:p>
    <w:p w14:paraId="72C29AA6" w14:textId="08CAF25D" w:rsidR="001848CC" w:rsidRPr="006F3322" w:rsidRDefault="001848CC" w:rsidP="001848CC">
      <w:pPr>
        <w:rPr>
          <w:b/>
        </w:rPr>
      </w:pPr>
      <w:r w:rsidRPr="006F3322">
        <w:rPr>
          <w:b/>
        </w:rPr>
        <w:t>Agenda Item:</w:t>
      </w:r>
      <w:r w:rsidRPr="006F3322">
        <w:rPr>
          <w:b/>
        </w:rPr>
        <w:tab/>
      </w:r>
      <w:r w:rsidR="0036796D" w:rsidRPr="006F3322">
        <w:rPr>
          <w:b/>
        </w:rPr>
        <w:t>7.2.6.</w:t>
      </w:r>
      <w:r w:rsidR="00440B54">
        <w:rPr>
          <w:b/>
        </w:rPr>
        <w:t>3</w:t>
      </w:r>
    </w:p>
    <w:p w14:paraId="2EB3B9A2" w14:textId="77777777" w:rsidR="001848CC" w:rsidRPr="006F3322" w:rsidRDefault="001848CC" w:rsidP="001848CC">
      <w:pPr>
        <w:rPr>
          <w:b/>
        </w:rPr>
      </w:pPr>
      <w:r w:rsidRPr="006F3322">
        <w:rPr>
          <w:b/>
        </w:rPr>
        <w:t>Source:</w:t>
      </w:r>
      <w:r w:rsidRPr="006F3322">
        <w:rPr>
          <w:b/>
        </w:rPr>
        <w:tab/>
      </w:r>
      <w:r w:rsidRPr="006F3322">
        <w:rPr>
          <w:b/>
        </w:rPr>
        <w:tab/>
        <w:t>Ericsson</w:t>
      </w:r>
    </w:p>
    <w:bookmarkEnd w:id="0"/>
    <w:bookmarkEnd w:id="1"/>
    <w:bookmarkEnd w:id="2"/>
    <w:bookmarkEnd w:id="3"/>
    <w:bookmarkEnd w:id="4"/>
    <w:p w14:paraId="52AC3298" w14:textId="4B8C9B5D" w:rsidR="00514254" w:rsidRPr="006F3322" w:rsidRDefault="00514254" w:rsidP="00514254">
      <w:pPr>
        <w:pStyle w:val="3GPPHeader"/>
        <w:rPr>
          <w:sz w:val="22"/>
        </w:rPr>
      </w:pPr>
      <w:r w:rsidRPr="006F3322">
        <w:rPr>
          <w:sz w:val="22"/>
        </w:rPr>
        <w:t>Title:</w:t>
      </w:r>
      <w:r w:rsidRPr="006F3322">
        <w:rPr>
          <w:sz w:val="22"/>
        </w:rPr>
        <w:tab/>
      </w:r>
      <w:r w:rsidR="00D01140" w:rsidRPr="006F3322">
        <w:rPr>
          <w:sz w:val="22"/>
        </w:rPr>
        <w:t>Enhancement of</w:t>
      </w:r>
      <w:r w:rsidR="00D01140">
        <w:rPr>
          <w:sz w:val="22"/>
        </w:rPr>
        <w:t xml:space="preserve"> Configured Grant </w:t>
      </w:r>
      <w:r w:rsidR="00D01140" w:rsidRPr="006F3322">
        <w:rPr>
          <w:sz w:val="22"/>
        </w:rPr>
        <w:t xml:space="preserve">for NR URLLC </w:t>
      </w:r>
    </w:p>
    <w:p w14:paraId="331DD22D" w14:textId="77777777" w:rsidR="00514254" w:rsidRPr="006827C9" w:rsidRDefault="00514254" w:rsidP="00514254">
      <w:pPr>
        <w:pStyle w:val="3GPPHeader"/>
        <w:rPr>
          <w:sz w:val="22"/>
        </w:rPr>
      </w:pPr>
      <w:r w:rsidRPr="006827C9">
        <w:rPr>
          <w:sz w:val="22"/>
        </w:rPr>
        <w:t>Document for:</w:t>
      </w:r>
      <w:r w:rsidRPr="006827C9">
        <w:rPr>
          <w:sz w:val="22"/>
        </w:rPr>
        <w:tab/>
        <w:t>Discussion, Decision</w:t>
      </w:r>
    </w:p>
    <w:p w14:paraId="1A14E3D6" w14:textId="77777777" w:rsidR="00E90E49" w:rsidRPr="00843D7C" w:rsidRDefault="00E90E49" w:rsidP="00CE0424">
      <w:pPr>
        <w:pStyle w:val="Heading1"/>
        <w:rPr>
          <w:lang w:val="en-US"/>
        </w:rPr>
      </w:pPr>
      <w:r w:rsidRPr="00843D7C">
        <w:rPr>
          <w:lang w:val="en-US"/>
        </w:rPr>
        <w:t>Introduction</w:t>
      </w:r>
    </w:p>
    <w:p w14:paraId="0BF37F14" w14:textId="7B0935D6" w:rsidR="00BD60B6" w:rsidRPr="006F3322" w:rsidRDefault="009A7BE3" w:rsidP="00551AE3">
      <w:pPr>
        <w:pStyle w:val="BodyText"/>
        <w:tabs>
          <w:tab w:val="left" w:pos="709"/>
        </w:tabs>
      </w:pPr>
      <w:r w:rsidRPr="006F3322">
        <w:t xml:space="preserve">Enhancement of </w:t>
      </w:r>
      <w:r w:rsidR="00460136">
        <w:t>configured grant</w:t>
      </w:r>
      <w:r w:rsidRPr="006F3322">
        <w:t xml:space="preserve"> for NR URLLC was intensively discussed during the last meeting</w:t>
      </w:r>
      <w:r w:rsidR="007336CF" w:rsidRPr="006F3322">
        <w:t xml:space="preserve"> </w:t>
      </w:r>
      <w:r w:rsidRPr="006F3322">
        <w:t>and</w:t>
      </w:r>
      <w:r w:rsidR="00540D5B" w:rsidRPr="006F3322">
        <w:t xml:space="preserve"> the following agreements </w:t>
      </w:r>
      <w:r w:rsidRPr="006F3322">
        <w:t>were made</w:t>
      </w:r>
      <w:r w:rsidR="00540D5B" w:rsidRPr="006F3322">
        <w:t xml:space="preserve">: </w:t>
      </w:r>
      <w:r w:rsidR="00BD60B6" w:rsidRPr="006F3322">
        <w:t xml:space="preserve"> </w:t>
      </w:r>
    </w:p>
    <w:p w14:paraId="432D8C2A" w14:textId="77777777" w:rsidR="000F75D1" w:rsidRPr="00551AE3" w:rsidRDefault="000F75D1" w:rsidP="00551AE3">
      <w:pPr>
        <w:pStyle w:val="BodyText"/>
        <w:tabs>
          <w:tab w:val="left" w:pos="709"/>
        </w:tabs>
      </w:pPr>
      <w:r w:rsidRPr="00551AE3">
        <w:rPr>
          <w:highlight w:val="green"/>
        </w:rPr>
        <w:t>Agreements:</w:t>
      </w:r>
    </w:p>
    <w:p w14:paraId="4566FC14" w14:textId="77777777" w:rsidR="000F75D1" w:rsidRPr="00551AE3" w:rsidRDefault="000F75D1" w:rsidP="00811B8E">
      <w:pPr>
        <w:pStyle w:val="BodyText"/>
        <w:numPr>
          <w:ilvl w:val="0"/>
          <w:numId w:val="15"/>
        </w:numPr>
        <w:tabs>
          <w:tab w:val="left" w:pos="709"/>
        </w:tabs>
      </w:pPr>
      <w:r w:rsidRPr="00551AE3">
        <w:t>To study further from at least the following:</w:t>
      </w:r>
    </w:p>
    <w:p w14:paraId="1AE1566C" w14:textId="77777777" w:rsidR="000F75D1" w:rsidRPr="00551AE3" w:rsidRDefault="000F75D1" w:rsidP="00811B8E">
      <w:pPr>
        <w:pStyle w:val="BodyText"/>
        <w:numPr>
          <w:ilvl w:val="1"/>
          <w:numId w:val="15"/>
        </w:numPr>
        <w:tabs>
          <w:tab w:val="left" w:pos="709"/>
        </w:tabs>
      </w:pPr>
      <w:r w:rsidRPr="00551AE3">
        <w:t>Option 1: multiple active configured grant configurations for a BWP of a serving cell</w:t>
      </w:r>
    </w:p>
    <w:p w14:paraId="51BD27D4" w14:textId="77777777" w:rsidR="000F75D1" w:rsidRPr="00551AE3" w:rsidRDefault="000F75D1" w:rsidP="00811B8E">
      <w:pPr>
        <w:pStyle w:val="BodyText"/>
        <w:numPr>
          <w:ilvl w:val="1"/>
          <w:numId w:val="15"/>
        </w:numPr>
        <w:tabs>
          <w:tab w:val="left" w:pos="709"/>
        </w:tabs>
      </w:pPr>
      <w:r w:rsidRPr="00551AE3">
        <w:t>Option 2: repetition(s) across the boundary of a period P</w:t>
      </w:r>
    </w:p>
    <w:p w14:paraId="60ADCB80" w14:textId="77777777" w:rsidR="000F75D1" w:rsidRPr="00551AE3" w:rsidRDefault="000F75D1" w:rsidP="00811B8E">
      <w:pPr>
        <w:pStyle w:val="BodyText"/>
        <w:numPr>
          <w:ilvl w:val="1"/>
          <w:numId w:val="15"/>
        </w:numPr>
        <w:tabs>
          <w:tab w:val="left" w:pos="709"/>
        </w:tabs>
      </w:pPr>
      <w:r w:rsidRPr="00551AE3">
        <w:t xml:space="preserve">Option 3: one transmission cross boundary of a period P </w:t>
      </w:r>
    </w:p>
    <w:p w14:paraId="0664E564" w14:textId="77777777" w:rsidR="000F75D1" w:rsidRPr="00551AE3" w:rsidRDefault="000F75D1" w:rsidP="00811B8E">
      <w:pPr>
        <w:pStyle w:val="BodyText"/>
        <w:numPr>
          <w:ilvl w:val="1"/>
          <w:numId w:val="15"/>
        </w:numPr>
        <w:tabs>
          <w:tab w:val="left" w:pos="709"/>
        </w:tabs>
      </w:pPr>
      <w:r w:rsidRPr="00551AE3">
        <w:t xml:space="preserve">FFS the UE behavior when repetitions are collided with the resource which are not available for UL transmissions </w:t>
      </w:r>
    </w:p>
    <w:p w14:paraId="0FA199FE" w14:textId="2065D85B" w:rsidR="00FD1920" w:rsidRPr="006F3322" w:rsidRDefault="000F75D1" w:rsidP="00811B8E">
      <w:pPr>
        <w:pStyle w:val="BodyText"/>
        <w:numPr>
          <w:ilvl w:val="0"/>
          <w:numId w:val="15"/>
        </w:numPr>
        <w:tabs>
          <w:tab w:val="left" w:pos="709"/>
        </w:tabs>
      </w:pPr>
      <w:r w:rsidRPr="00551AE3">
        <w:t>Note: Switch grant free to grant based retransmission which is available in Rel.15</w:t>
      </w:r>
    </w:p>
    <w:p w14:paraId="457B3D12" w14:textId="54F75F6E" w:rsidR="006215C9" w:rsidRDefault="006215C9" w:rsidP="00551AE3">
      <w:pPr>
        <w:pStyle w:val="BodyText"/>
        <w:rPr>
          <w:rFonts w:ascii="Arial" w:eastAsia="Batang" w:hAnsi="Arial"/>
          <w:b/>
          <w:i/>
          <w:szCs w:val="26"/>
          <w:lang w:eastAsia="x-none"/>
        </w:rPr>
      </w:pPr>
      <w:r>
        <w:t>Additionally, in the agenda item for layer 1 enhancements the following agreement was made:</w:t>
      </w:r>
    </w:p>
    <w:p w14:paraId="3F04B799" w14:textId="09776C1D" w:rsidR="006215C9" w:rsidRPr="004142EC" w:rsidRDefault="006215C9" w:rsidP="00551AE3">
      <w:pPr>
        <w:pStyle w:val="BodyText"/>
        <w:rPr>
          <w:rFonts w:ascii="Times" w:eastAsia="Batang" w:hAnsi="Times"/>
          <w:b/>
          <w:lang w:eastAsia="x-none"/>
        </w:rPr>
      </w:pPr>
      <w:r w:rsidRPr="002E38A5">
        <w:rPr>
          <w:rFonts w:ascii="Times" w:eastAsia="Batang" w:hAnsi="Times"/>
          <w:highlight w:val="green"/>
          <w:lang w:eastAsia="x-none"/>
        </w:rPr>
        <w:t>Agreements</w:t>
      </w:r>
      <w:r w:rsidRPr="00551AE3">
        <w:rPr>
          <w:rFonts w:ascii="Times" w:eastAsia="Batang" w:hAnsi="Times"/>
          <w:b/>
          <w:highlight w:val="green"/>
          <w:lang w:eastAsia="x-none"/>
        </w:rPr>
        <w:t>:</w:t>
      </w:r>
    </w:p>
    <w:p w14:paraId="4CA9051F" w14:textId="25A1E678" w:rsidR="006215C9" w:rsidRPr="00551AE3" w:rsidRDefault="006215C9" w:rsidP="00811B8E">
      <w:pPr>
        <w:pStyle w:val="BodyText"/>
        <w:numPr>
          <w:ilvl w:val="0"/>
          <w:numId w:val="14"/>
        </w:numPr>
      </w:pPr>
      <w:bookmarkStart w:id="5" w:name="_Hlk528954820"/>
      <w:r w:rsidRPr="004142EC">
        <w:rPr>
          <w:rFonts w:ascii="Times" w:eastAsia="Batang" w:hAnsi="Times" w:hint="eastAsia"/>
        </w:rPr>
        <w:t>One PUSCH transmission instance is not allowed to cross the slot boundary at least for grant-based PUSCH</w:t>
      </w:r>
      <w:bookmarkEnd w:id="5"/>
      <w:r w:rsidRPr="004142EC">
        <w:rPr>
          <w:rFonts w:ascii="Times" w:eastAsia="Batang" w:hAnsi="Times" w:hint="eastAsia"/>
        </w:rPr>
        <w:t>.</w:t>
      </w:r>
    </w:p>
    <w:p w14:paraId="422E9736" w14:textId="2C06EFF5" w:rsidR="007B4452" w:rsidRPr="006F3322" w:rsidRDefault="009B7B8B" w:rsidP="007A05BE">
      <w:pPr>
        <w:pStyle w:val="BodyText"/>
      </w:pPr>
      <w:r w:rsidRPr="006F3322">
        <w:t xml:space="preserve">The above agreements provide guidelines for solutions aiming to enhance </w:t>
      </w:r>
      <w:r>
        <w:t xml:space="preserve">configured grant </w:t>
      </w:r>
      <w:r w:rsidRPr="006F3322">
        <w:t xml:space="preserve">transmissions </w:t>
      </w:r>
      <w:proofErr w:type="gramStart"/>
      <w:r w:rsidRPr="006F3322">
        <w:t>in order to</w:t>
      </w:r>
      <w:proofErr w:type="gramEnd"/>
      <w:r w:rsidRPr="006F3322">
        <w:t xml:space="preserve"> achieve better reliability and latency.</w:t>
      </w:r>
      <w:r>
        <w:t xml:space="preserve"> </w:t>
      </w:r>
      <w:r w:rsidR="009A7BE3" w:rsidRPr="006F3322">
        <w:t xml:space="preserve"> In this contribution, we discuss our views for such enhancements.</w:t>
      </w:r>
    </w:p>
    <w:p w14:paraId="05FD96CF" w14:textId="593CE4AA" w:rsidR="00BA0D92" w:rsidRDefault="004000E8" w:rsidP="00A81815">
      <w:pPr>
        <w:pStyle w:val="Heading1"/>
        <w:rPr>
          <w:lang w:val="en-US"/>
        </w:rPr>
      </w:pPr>
      <w:bookmarkStart w:id="6" w:name="_Ref178064866"/>
      <w:r w:rsidRPr="00843D7C">
        <w:rPr>
          <w:lang w:val="en-US"/>
        </w:rPr>
        <w:t>Discussion</w:t>
      </w:r>
      <w:bookmarkEnd w:id="6"/>
      <w:r w:rsidR="00A81815">
        <w:rPr>
          <w:lang w:val="en-US"/>
        </w:rPr>
        <w:t xml:space="preserve"> </w:t>
      </w:r>
    </w:p>
    <w:p w14:paraId="2417AB72" w14:textId="602AEE82" w:rsidR="006215C9" w:rsidRDefault="006215C9" w:rsidP="00551AE3">
      <w:pPr>
        <w:pStyle w:val="BodyText"/>
        <w:rPr>
          <w:lang w:eastAsia="zh-CN"/>
        </w:rPr>
      </w:pPr>
      <w:r>
        <w:rPr>
          <w:lang w:eastAsia="zh-CN"/>
        </w:rPr>
        <w:t>Configured grants are a key component in supporting URLLC traffic. The characteristics of URLLC traffic make dynamic grants unsuitable for several reasons:</w:t>
      </w:r>
    </w:p>
    <w:p w14:paraId="6A0CCA9D" w14:textId="7DEF71B4" w:rsidR="006215C9" w:rsidRDefault="006215C9" w:rsidP="00811B8E">
      <w:pPr>
        <w:pStyle w:val="BodyText"/>
        <w:numPr>
          <w:ilvl w:val="0"/>
          <w:numId w:val="12"/>
        </w:numPr>
        <w:rPr>
          <w:lang w:eastAsia="zh-CN"/>
        </w:rPr>
      </w:pPr>
      <w:r>
        <w:rPr>
          <w:lang w:eastAsia="zh-CN"/>
        </w:rPr>
        <w:t xml:space="preserve">URLLC traffic </w:t>
      </w:r>
      <w:r w:rsidR="00141EFD">
        <w:rPr>
          <w:lang w:eastAsia="zh-CN"/>
        </w:rPr>
        <w:t>is often based on periodic and predictable traffic patterns, for example when transmitting sensor measurements and/or actuator commands for factory automation or remote driving. In this case configured grants can be used instead of dynamic grants to decrease PDCCH usage, thus improving resource efficiency and reliability.</w:t>
      </w:r>
    </w:p>
    <w:p w14:paraId="2FAC959E" w14:textId="4BCFD86C" w:rsidR="00141EFD" w:rsidRPr="00551AE3" w:rsidRDefault="00141EFD" w:rsidP="00811B8E">
      <w:pPr>
        <w:pStyle w:val="BodyText"/>
        <w:numPr>
          <w:ilvl w:val="0"/>
          <w:numId w:val="12"/>
        </w:numPr>
        <w:rPr>
          <w:rFonts w:ascii="CG Times (WN)" w:hAnsi="CG Times (WN)"/>
          <w:sz w:val="20"/>
        </w:rPr>
      </w:pPr>
      <w:r>
        <w:rPr>
          <w:lang w:eastAsia="zh-CN"/>
        </w:rPr>
        <w:t>For non-periodic traffic the stringent latency bounds often make SR based transmissions inefficient or impossible to use. In these cases, using configured grants can reduce the time between data arriving at the UE and PUSCH transmission.</w:t>
      </w:r>
    </w:p>
    <w:p w14:paraId="54FF497A" w14:textId="3D30E313" w:rsidR="006712A5" w:rsidRDefault="006712A5" w:rsidP="00162779">
      <w:pPr>
        <w:pStyle w:val="Heading2"/>
      </w:pPr>
      <w:r>
        <w:t>Alignment delay</w:t>
      </w:r>
    </w:p>
    <w:p w14:paraId="27B839E5" w14:textId="610DB762" w:rsidR="009E0693" w:rsidRDefault="00A94CB4" w:rsidP="00F74BAB">
      <w:pPr>
        <w:pStyle w:val="BodyText"/>
        <w:rPr>
          <w:lang w:eastAsia="zh-CN"/>
        </w:rPr>
      </w:pPr>
      <w:r>
        <w:rPr>
          <w:lang w:eastAsia="zh-CN"/>
        </w:rPr>
        <w:t xml:space="preserve">A problem with configured grant as introduced in Rel-15 is that when data arrives at the UE physical layer, the UE needs to wait with transmission until it has a valid transmission opportunity. The problem is illustrated </w:t>
      </w:r>
      <w:r w:rsidRPr="00551AE3">
        <w:rPr>
          <w:lang w:eastAsia="zh-CN"/>
        </w:rPr>
        <w:t xml:space="preserve">in </w:t>
      </w:r>
      <w:r w:rsidR="009E0693" w:rsidRPr="00551AE3">
        <w:rPr>
          <w:lang w:eastAsia="zh-CN"/>
        </w:rPr>
        <w:fldChar w:fldCharType="begin"/>
      </w:r>
      <w:r w:rsidR="009E0693" w:rsidRPr="00551AE3">
        <w:rPr>
          <w:lang w:eastAsia="zh-CN"/>
        </w:rPr>
        <w:instrText xml:space="preserve"> REF _Ref528969261 \h </w:instrText>
      </w:r>
      <w:r w:rsidR="000F5E18" w:rsidRPr="00551AE3">
        <w:rPr>
          <w:lang w:eastAsia="zh-CN"/>
        </w:rPr>
        <w:instrText xml:space="preserve"> \* MERGEFORMAT </w:instrText>
      </w:r>
      <w:r w:rsidR="009E0693" w:rsidRPr="00551AE3">
        <w:rPr>
          <w:lang w:eastAsia="zh-CN"/>
        </w:rPr>
      </w:r>
      <w:r w:rsidR="009E0693" w:rsidRPr="00551AE3">
        <w:rPr>
          <w:lang w:eastAsia="zh-CN"/>
        </w:rPr>
        <w:fldChar w:fldCharType="separate"/>
      </w:r>
      <w:r w:rsidR="002E38A5" w:rsidRPr="00551AE3">
        <w:rPr>
          <w:bCs/>
        </w:rPr>
        <w:t xml:space="preserve">Figure </w:t>
      </w:r>
      <w:r w:rsidR="002E38A5" w:rsidRPr="00551AE3">
        <w:rPr>
          <w:noProof/>
        </w:rPr>
        <w:t>1</w:t>
      </w:r>
      <w:r w:rsidR="009E0693" w:rsidRPr="00551AE3">
        <w:rPr>
          <w:lang w:eastAsia="zh-CN"/>
        </w:rPr>
        <w:fldChar w:fldCharType="end"/>
      </w:r>
      <w:r w:rsidR="009E0693">
        <w:rPr>
          <w:lang w:eastAsia="zh-CN"/>
        </w:rPr>
        <w:t xml:space="preserve"> </w:t>
      </w:r>
      <w:r>
        <w:rPr>
          <w:lang w:eastAsia="zh-CN"/>
        </w:rPr>
        <w:t>.</w:t>
      </w:r>
    </w:p>
    <w:p w14:paraId="48B196C2" w14:textId="1FD99434" w:rsidR="009E0693" w:rsidRDefault="009E0693" w:rsidP="00551AE3">
      <w:pPr>
        <w:pStyle w:val="BodyText"/>
        <w:keepNext/>
        <w:jc w:val="center"/>
      </w:pPr>
      <w:r>
        <w:rPr>
          <w:noProof/>
          <w:lang w:eastAsia="zh-CN"/>
        </w:rPr>
        <w:lastRenderedPageBreak/>
        <w:drawing>
          <wp:inline distT="0" distB="0" distL="0" distR="0" wp14:anchorId="555D515F" wp14:editId="3A9DB405">
            <wp:extent cx="3169920" cy="2044749"/>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8715" cy="2050422"/>
                    </a:xfrm>
                    <a:prstGeom prst="rect">
                      <a:avLst/>
                    </a:prstGeom>
                    <a:noFill/>
                  </pic:spPr>
                </pic:pic>
              </a:graphicData>
            </a:graphic>
          </wp:inline>
        </w:drawing>
      </w:r>
    </w:p>
    <w:p w14:paraId="51394407" w14:textId="502409C4" w:rsidR="009E0693" w:rsidRPr="00551AE3" w:rsidRDefault="009E0693" w:rsidP="00551AE3">
      <w:pPr>
        <w:pStyle w:val="Caption"/>
        <w:rPr>
          <w:lang w:eastAsia="zh-CN"/>
        </w:rPr>
      </w:pPr>
      <w:bookmarkStart w:id="7" w:name="_Ref528969261"/>
      <w:r w:rsidRPr="009B7B8B">
        <w:t xml:space="preserve">Figure </w:t>
      </w:r>
      <w:r>
        <w:fldChar w:fldCharType="begin"/>
      </w:r>
      <w:r w:rsidRPr="00551AE3">
        <w:instrText xml:space="preserve"> SEQ Figure \* ARABIC </w:instrText>
      </w:r>
      <w:r>
        <w:fldChar w:fldCharType="separate"/>
      </w:r>
      <w:r w:rsidR="002E38A5">
        <w:rPr>
          <w:noProof/>
        </w:rPr>
        <w:t>1</w:t>
      </w:r>
      <w:r>
        <w:fldChar w:fldCharType="end"/>
      </w:r>
      <w:bookmarkEnd w:id="7"/>
      <w:r w:rsidRPr="009B7B8B">
        <w:t>: Alignment delay due to periodicity boundary.</w:t>
      </w:r>
    </w:p>
    <w:p w14:paraId="66F22368" w14:textId="7E437C91" w:rsidR="009E0693" w:rsidRDefault="00A94CB4" w:rsidP="00F74BAB">
      <w:pPr>
        <w:pStyle w:val="BodyText"/>
        <w:rPr>
          <w:lang w:eastAsia="zh-CN"/>
        </w:rPr>
      </w:pPr>
      <w:r>
        <w:rPr>
          <w:lang w:eastAsia="zh-CN"/>
        </w:rPr>
        <w:t>In the case with slot aggregation, this was partially addressed by allowing the UE to start transmitting at a repetition where the redundancy version is 0</w:t>
      </w:r>
      <w:r w:rsidR="0050128F">
        <w:rPr>
          <w:lang w:eastAsia="zh-CN"/>
        </w:rPr>
        <w:t>. When considering the demanding latency requirements in URLLC, slot aggregation is not helpful since the total transmission length will be larger than one slot. The alignment delay issue can be solved by allowing the UE more transmission opportunities without needing to wait for the full periodicity. This can be realized through at least one of the options 1 to 3</w:t>
      </w:r>
      <w:r w:rsidR="009E0693">
        <w:rPr>
          <w:lang w:eastAsia="zh-CN"/>
        </w:rPr>
        <w:t xml:space="preserve"> identified to be studied in RAN1#94b.</w:t>
      </w:r>
    </w:p>
    <w:p w14:paraId="3DD2B925" w14:textId="7E0EBA36" w:rsidR="009E0693" w:rsidRDefault="0042612B" w:rsidP="00F74BAB">
      <w:pPr>
        <w:pStyle w:val="BodyText"/>
        <w:rPr>
          <w:lang w:eastAsia="zh-CN"/>
        </w:rPr>
      </w:pPr>
      <w:r>
        <w:rPr>
          <w:lang w:eastAsia="zh-CN"/>
        </w:rPr>
        <w:t>Alignment delay also occurs when data arrives at the UE close to the slot boundary. If we assume that a single PUSCH transmission will not be allowed to cross the slot boundary also for configured grant, the data needs to be transmitted using repetitions with some repetitions transmitted in the current slot and some in the next slot.</w:t>
      </w:r>
    </w:p>
    <w:p w14:paraId="7A85DB5D" w14:textId="3AF96324" w:rsidR="00D651D5" w:rsidRPr="00551AE3" w:rsidRDefault="009E0693" w:rsidP="00250C61">
      <w:pPr>
        <w:pStyle w:val="Observation"/>
        <w:ind w:left="1530" w:hanging="1530"/>
        <w:rPr>
          <w:lang w:eastAsia="zh-CN"/>
        </w:rPr>
      </w:pPr>
      <w:bookmarkStart w:id="8" w:name="_Toc528972022"/>
      <w:bookmarkStart w:id="9" w:name="_Toc528972496"/>
      <w:bookmarkStart w:id="10" w:name="_Toc528976846"/>
      <w:bookmarkStart w:id="11" w:name="_Toc528977366"/>
      <w:bookmarkStart w:id="12" w:name="_Toc528970300"/>
      <w:r w:rsidRPr="006C54A3">
        <w:rPr>
          <w:lang w:eastAsia="zh-CN"/>
        </w:rPr>
        <w:t xml:space="preserve">There are two </w:t>
      </w:r>
      <w:r w:rsidR="00250C61">
        <w:rPr>
          <w:lang w:eastAsia="zh-CN"/>
        </w:rPr>
        <w:t xml:space="preserve">main </w:t>
      </w:r>
      <w:r w:rsidRPr="006C54A3">
        <w:rPr>
          <w:lang w:eastAsia="zh-CN"/>
        </w:rPr>
        <w:t>causes for alignment delay, either</w:t>
      </w:r>
      <w:r w:rsidR="006C54A3" w:rsidRPr="006C54A3">
        <w:rPr>
          <w:lang w:eastAsia="zh-CN"/>
        </w:rPr>
        <w:t xml:space="preserve"> </w:t>
      </w:r>
      <w:r w:rsidRPr="006C54A3">
        <w:rPr>
          <w:lang w:eastAsia="zh-CN"/>
        </w:rPr>
        <w:t>waiting for a transmission opportunity, or</w:t>
      </w:r>
      <w:r w:rsidR="006C54A3">
        <w:rPr>
          <w:lang w:eastAsia="zh-CN"/>
        </w:rPr>
        <w:t xml:space="preserve"> </w:t>
      </w:r>
      <w:r w:rsidRPr="006C54A3">
        <w:rPr>
          <w:lang w:eastAsia="zh-CN"/>
        </w:rPr>
        <w:t>waiting for the slot boundary.</w:t>
      </w:r>
      <w:bookmarkEnd w:id="8"/>
      <w:bookmarkEnd w:id="9"/>
      <w:bookmarkEnd w:id="10"/>
      <w:bookmarkEnd w:id="11"/>
      <w:bookmarkEnd w:id="12"/>
    </w:p>
    <w:p w14:paraId="556AE6F7" w14:textId="221DEED8" w:rsidR="00D651D5" w:rsidRPr="009620C1" w:rsidRDefault="00D651D5" w:rsidP="00551AE3">
      <w:pPr>
        <w:pStyle w:val="Heading3"/>
      </w:pPr>
      <w:r>
        <w:t>Alignment delay due to periodicity boundary</w:t>
      </w:r>
    </w:p>
    <w:p w14:paraId="7C7D8A65" w14:textId="5985D1E9" w:rsidR="000F5E18" w:rsidRDefault="00D651D5" w:rsidP="000F5E18">
      <w:pPr>
        <w:pStyle w:val="BodyText"/>
        <w:keepNext/>
        <w:rPr>
          <w:lang w:eastAsia="zh-CN"/>
        </w:rPr>
      </w:pPr>
      <w:r>
        <w:rPr>
          <w:lang w:eastAsia="zh-CN"/>
        </w:rPr>
        <w:t xml:space="preserve">In Rel. 15, a CG transmission is not allowed to cross the periodicity boundary. By removing this restriction, we can significantly lower this part of the alignment delay. Consider a transmission of length 8 </w:t>
      </w:r>
      <w:proofErr w:type="spellStart"/>
      <w:r>
        <w:rPr>
          <w:lang w:eastAsia="zh-CN"/>
        </w:rPr>
        <w:t>os</w:t>
      </w:r>
      <w:proofErr w:type="spellEnd"/>
      <w:r>
        <w:rPr>
          <w:lang w:eastAsia="zh-CN"/>
        </w:rPr>
        <w:t xml:space="preserve">. By setting the periodicity to 2 </w:t>
      </w:r>
      <w:proofErr w:type="spellStart"/>
      <w:r>
        <w:rPr>
          <w:lang w:eastAsia="zh-CN"/>
        </w:rPr>
        <w:t>os</w:t>
      </w:r>
      <w:proofErr w:type="spellEnd"/>
      <w:r>
        <w:rPr>
          <w:lang w:eastAsia="zh-CN"/>
        </w:rPr>
        <w:t xml:space="preserve"> and allowing the transmission to cross the periodicity boundary, the alignment delay is drastically reduced as can be seen </w:t>
      </w:r>
      <w:r w:rsidRPr="00551AE3">
        <w:rPr>
          <w:lang w:eastAsia="zh-CN"/>
        </w:rPr>
        <w:t xml:space="preserve">in </w:t>
      </w:r>
      <w:r w:rsidR="003C52B7" w:rsidRPr="00551AE3">
        <w:rPr>
          <w:lang w:eastAsia="zh-CN"/>
        </w:rPr>
        <w:fldChar w:fldCharType="begin"/>
      </w:r>
      <w:r w:rsidR="003C52B7" w:rsidRPr="00551AE3">
        <w:rPr>
          <w:lang w:eastAsia="zh-CN"/>
        </w:rPr>
        <w:instrText xml:space="preserve"> REF _Ref528970549 \h </w:instrText>
      </w:r>
      <w:r w:rsidR="000F5E18" w:rsidRPr="00551AE3">
        <w:rPr>
          <w:lang w:eastAsia="zh-CN"/>
        </w:rPr>
        <w:instrText xml:space="preserve"> \* MERGEFORMAT </w:instrText>
      </w:r>
      <w:r w:rsidR="003C52B7" w:rsidRPr="00551AE3">
        <w:rPr>
          <w:lang w:eastAsia="zh-CN"/>
        </w:rPr>
      </w:r>
      <w:r w:rsidR="003C52B7" w:rsidRPr="00551AE3">
        <w:rPr>
          <w:lang w:eastAsia="zh-CN"/>
        </w:rPr>
        <w:fldChar w:fldCharType="separate"/>
      </w:r>
      <w:r w:rsidR="002E38A5" w:rsidRPr="00551AE3">
        <w:rPr>
          <w:bCs/>
        </w:rPr>
        <w:t xml:space="preserve">Figure </w:t>
      </w:r>
      <w:r w:rsidR="002E38A5" w:rsidRPr="00551AE3">
        <w:rPr>
          <w:noProof/>
        </w:rPr>
        <w:t>2</w:t>
      </w:r>
      <w:r w:rsidR="003C52B7" w:rsidRPr="00551AE3">
        <w:rPr>
          <w:lang w:eastAsia="zh-CN"/>
        </w:rPr>
        <w:fldChar w:fldCharType="end"/>
      </w:r>
      <w:r w:rsidR="003C52B7">
        <w:rPr>
          <w:lang w:eastAsia="zh-CN"/>
        </w:rPr>
        <w:t xml:space="preserve">. </w:t>
      </w:r>
    </w:p>
    <w:p w14:paraId="62989567" w14:textId="25099A9F" w:rsidR="003C52B7" w:rsidRPr="009B7B8B" w:rsidRDefault="003C52B7" w:rsidP="00250C61">
      <w:pPr>
        <w:pStyle w:val="BodyText"/>
        <w:keepNext/>
        <w:jc w:val="center"/>
      </w:pPr>
      <w:r>
        <w:rPr>
          <w:noProof/>
          <w:lang w:eastAsia="zh-CN"/>
        </w:rPr>
        <w:drawing>
          <wp:inline distT="0" distB="0" distL="0" distR="0" wp14:anchorId="5D59328F" wp14:editId="19D68D1E">
            <wp:extent cx="4554854" cy="2139398"/>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494" cy="2147684"/>
                    </a:xfrm>
                    <a:prstGeom prst="rect">
                      <a:avLst/>
                    </a:prstGeom>
                    <a:noFill/>
                  </pic:spPr>
                </pic:pic>
              </a:graphicData>
            </a:graphic>
          </wp:inline>
        </w:drawing>
      </w:r>
    </w:p>
    <w:p w14:paraId="6963000D" w14:textId="704D3504" w:rsidR="00A94CB4" w:rsidRPr="00551AE3" w:rsidRDefault="003C52B7" w:rsidP="00551AE3">
      <w:pPr>
        <w:pStyle w:val="Caption"/>
        <w:rPr>
          <w:lang w:eastAsia="zh-CN"/>
        </w:rPr>
      </w:pPr>
      <w:bookmarkStart w:id="13" w:name="_Ref528970549"/>
      <w:r w:rsidRPr="009B7B8B">
        <w:t xml:space="preserve">Figure </w:t>
      </w:r>
      <w:r>
        <w:fldChar w:fldCharType="begin"/>
      </w:r>
      <w:r w:rsidRPr="00551AE3">
        <w:instrText xml:space="preserve"> SEQ Figure \* ARABIC </w:instrText>
      </w:r>
      <w:r>
        <w:fldChar w:fldCharType="separate"/>
      </w:r>
      <w:r w:rsidR="002E38A5">
        <w:rPr>
          <w:noProof/>
        </w:rPr>
        <w:t>2</w:t>
      </w:r>
      <w:r>
        <w:fldChar w:fldCharType="end"/>
      </w:r>
      <w:bookmarkEnd w:id="13"/>
      <w:r w:rsidRPr="009B7B8B">
        <w:t xml:space="preserve">: Reduction in alignment delay due to frequent transmission opportunities. </w:t>
      </w:r>
      <w:r>
        <w:t>Transmissions with different starting points use the same frequency allocation but are shown staggered here.</w:t>
      </w:r>
    </w:p>
    <w:p w14:paraId="4E858E8F" w14:textId="77777777" w:rsidR="00D651D5" w:rsidRDefault="00D651D5" w:rsidP="00551AE3">
      <w:pPr>
        <w:pStyle w:val="BodyText"/>
        <w:rPr>
          <w:lang w:eastAsia="zh-CN"/>
        </w:rPr>
      </w:pPr>
    </w:p>
    <w:p w14:paraId="7AD29BF6" w14:textId="2F6BF679" w:rsidR="00A94CB4" w:rsidRDefault="00D651D5" w:rsidP="00250C61">
      <w:pPr>
        <w:pStyle w:val="Observation"/>
        <w:ind w:left="1530" w:hanging="1530"/>
        <w:rPr>
          <w:lang w:eastAsia="zh-CN"/>
        </w:rPr>
      </w:pPr>
      <w:bookmarkStart w:id="14" w:name="_Toc528965608"/>
      <w:bookmarkStart w:id="15" w:name="_Toc528965748"/>
      <w:bookmarkStart w:id="16" w:name="_Toc528968898"/>
      <w:bookmarkStart w:id="17" w:name="_Toc528972023"/>
      <w:bookmarkStart w:id="18" w:name="_Toc528972497"/>
      <w:bookmarkStart w:id="19" w:name="_Toc528976847"/>
      <w:bookmarkStart w:id="20" w:name="_Toc528977367"/>
      <w:bookmarkStart w:id="21" w:name="_Toc528970301"/>
      <w:r>
        <w:rPr>
          <w:lang w:eastAsia="zh-CN"/>
        </w:rPr>
        <w:t>Allowing transmissions across the periodicity boundary significantly decreases alignment delay.</w:t>
      </w:r>
      <w:bookmarkEnd w:id="14"/>
      <w:bookmarkEnd w:id="15"/>
      <w:bookmarkEnd w:id="16"/>
      <w:bookmarkEnd w:id="17"/>
      <w:bookmarkEnd w:id="18"/>
      <w:bookmarkEnd w:id="19"/>
      <w:bookmarkEnd w:id="20"/>
      <w:bookmarkEnd w:id="21"/>
    </w:p>
    <w:p w14:paraId="341D2DEE" w14:textId="091B9BC4" w:rsidR="00A94CB4" w:rsidRDefault="00A94CB4" w:rsidP="00551AE3">
      <w:pPr>
        <w:pStyle w:val="BodyText"/>
        <w:rPr>
          <w:lang w:eastAsia="zh-CN"/>
        </w:rPr>
      </w:pPr>
    </w:p>
    <w:p w14:paraId="1ABB370B" w14:textId="69B68482" w:rsidR="00CA40B1" w:rsidRDefault="00D651D5" w:rsidP="00551AE3">
      <w:pPr>
        <w:pStyle w:val="BodyText"/>
        <w:rPr>
          <w:lang w:eastAsia="zh-CN"/>
        </w:rPr>
      </w:pPr>
      <w:r>
        <w:rPr>
          <w:lang w:eastAsia="zh-CN"/>
        </w:rPr>
        <w:t xml:space="preserve">Note that a similar effect can be achieved by </w:t>
      </w:r>
      <w:r w:rsidR="00CA40B1">
        <w:rPr>
          <w:lang w:eastAsia="zh-CN"/>
        </w:rPr>
        <w:t>configuring multiple configurations, each with an offset starting point. Since the rest of the transmission parameters will be the same for these multiple configurations, this leads to a large overhead in RRC signalling and HARQ processes used.</w:t>
      </w:r>
    </w:p>
    <w:p w14:paraId="4F5AE9A9" w14:textId="21AF67F8" w:rsidR="00CA40B1" w:rsidRPr="00551AE3" w:rsidRDefault="00CA40B1" w:rsidP="00551AE3">
      <w:pPr>
        <w:pStyle w:val="Observation"/>
      </w:pPr>
      <w:bookmarkStart w:id="22" w:name="_Toc528965609"/>
      <w:bookmarkStart w:id="23" w:name="_Toc528965749"/>
      <w:bookmarkStart w:id="24" w:name="_Toc528968899"/>
      <w:bookmarkStart w:id="25" w:name="_Toc528972024"/>
      <w:bookmarkStart w:id="26" w:name="_Toc528972498"/>
      <w:bookmarkStart w:id="27" w:name="_Toc528976848"/>
      <w:bookmarkStart w:id="28" w:name="_Toc528977368"/>
      <w:bookmarkStart w:id="29" w:name="_Toc528970302"/>
      <w:r>
        <w:rPr>
          <w:lang w:eastAsia="zh-CN"/>
        </w:rPr>
        <w:t>Configuring multiple configurations to reduce alignment delay results in many different configurations sharing most parameters, leading to large overhead in RRC messaging and activation/inactivation commands.</w:t>
      </w:r>
      <w:bookmarkStart w:id="30" w:name="_Toc528976849"/>
      <w:bookmarkStart w:id="31" w:name="_Toc528977369"/>
      <w:bookmarkEnd w:id="22"/>
      <w:bookmarkEnd w:id="23"/>
      <w:bookmarkEnd w:id="24"/>
      <w:bookmarkEnd w:id="25"/>
      <w:bookmarkEnd w:id="26"/>
      <w:bookmarkEnd w:id="27"/>
      <w:bookmarkEnd w:id="28"/>
      <w:bookmarkEnd w:id="29"/>
      <w:bookmarkEnd w:id="30"/>
      <w:bookmarkEnd w:id="31"/>
    </w:p>
    <w:p w14:paraId="7A3E3531" w14:textId="613464F8" w:rsidR="00CA40B1" w:rsidRDefault="00CA40B1" w:rsidP="00551AE3">
      <w:pPr>
        <w:pStyle w:val="BodyText"/>
        <w:rPr>
          <w:lang w:eastAsia="zh-CN"/>
        </w:rPr>
      </w:pPr>
      <w:r w:rsidRPr="00551AE3">
        <w:t>We therefore propose to reduce the alignment delay by allowing CG transmissions to cross the periodicity boundary:</w:t>
      </w:r>
    </w:p>
    <w:p w14:paraId="353B5E1F" w14:textId="391B85C4" w:rsidR="00A94CB4" w:rsidRDefault="00CA40B1" w:rsidP="00CA40B1">
      <w:pPr>
        <w:pStyle w:val="Proposal"/>
        <w:rPr>
          <w:lang w:eastAsia="zh-CN"/>
        </w:rPr>
      </w:pPr>
      <w:bookmarkStart w:id="32" w:name="_Toc528965952"/>
      <w:bookmarkStart w:id="33" w:name="_Toc528970323"/>
      <w:r>
        <w:rPr>
          <w:lang w:eastAsia="zh-CN"/>
        </w:rPr>
        <w:t>Allow CG transmissions to cross the periodicity boundary to reduce the alignment delay</w:t>
      </w:r>
      <w:r w:rsidR="007E48BF">
        <w:rPr>
          <w:lang w:eastAsia="zh-CN"/>
        </w:rPr>
        <w:t xml:space="preserve"> </w:t>
      </w:r>
      <w:r w:rsidR="00250C61">
        <w:rPr>
          <w:lang w:eastAsia="zh-CN"/>
        </w:rPr>
        <w:t>caused by</w:t>
      </w:r>
      <w:r w:rsidR="007E48BF">
        <w:rPr>
          <w:lang w:eastAsia="zh-CN"/>
        </w:rPr>
        <w:t xml:space="preserve"> the periodicity boundary</w:t>
      </w:r>
      <w:r w:rsidR="00250C61">
        <w:rPr>
          <w:lang w:eastAsia="zh-CN"/>
        </w:rPr>
        <w:t xml:space="preserve"> limitation</w:t>
      </w:r>
      <w:r>
        <w:rPr>
          <w:lang w:eastAsia="zh-CN"/>
        </w:rPr>
        <w:t>.</w:t>
      </w:r>
      <w:bookmarkEnd w:id="32"/>
      <w:bookmarkEnd w:id="33"/>
    </w:p>
    <w:p w14:paraId="09E4C2F4" w14:textId="77777777" w:rsidR="00CA40B1" w:rsidRDefault="00CA40B1" w:rsidP="00551AE3">
      <w:pPr>
        <w:pStyle w:val="BodyText"/>
        <w:rPr>
          <w:lang w:eastAsia="zh-CN"/>
        </w:rPr>
      </w:pPr>
    </w:p>
    <w:p w14:paraId="4C25FE29" w14:textId="6C928273" w:rsidR="00A94CB4" w:rsidRDefault="00CA40B1" w:rsidP="00551AE3">
      <w:pPr>
        <w:pStyle w:val="Heading3"/>
      </w:pPr>
      <w:r>
        <w:t>Alignment delay due to slot boundary</w:t>
      </w:r>
    </w:p>
    <w:p w14:paraId="5346CA61" w14:textId="4D50F08E" w:rsidR="00CA40B1" w:rsidRDefault="00CA40B1" w:rsidP="00551AE3">
      <w:pPr>
        <w:pStyle w:val="BodyText"/>
        <w:rPr>
          <w:lang w:eastAsia="zh-CN"/>
        </w:rPr>
      </w:pPr>
      <w:r>
        <w:rPr>
          <w:lang w:eastAsia="zh-CN"/>
        </w:rPr>
        <w:t>It was agreed in RAN1</w:t>
      </w:r>
      <w:r w:rsidR="003C52B7">
        <w:rPr>
          <w:lang w:eastAsia="zh-CN"/>
        </w:rPr>
        <w:t xml:space="preserve">#94b </w:t>
      </w:r>
      <w:r>
        <w:rPr>
          <w:lang w:eastAsia="zh-CN"/>
        </w:rPr>
        <w:t>that one PUSCH transmission instance is not allowed to cross the slot boundary at least for grant-based PUSCH. Since similar issues apply for PUSCH based on dynamic grant and configured grant it seems reasonable to agree the same also for PUSCH transmissions based on configured grant:</w:t>
      </w:r>
    </w:p>
    <w:p w14:paraId="1C81BF34" w14:textId="3E85C567" w:rsidR="00CA40B1" w:rsidRPr="002E38A5" w:rsidRDefault="00CA40B1" w:rsidP="00551AE3">
      <w:pPr>
        <w:pStyle w:val="Proposal"/>
        <w:rPr>
          <w:lang w:eastAsia="zh-CN"/>
        </w:rPr>
      </w:pPr>
      <w:bookmarkStart w:id="34" w:name="_Toc528965953"/>
      <w:bookmarkStart w:id="35" w:name="_Toc528976864"/>
      <w:bookmarkStart w:id="36" w:name="_Toc528970324"/>
      <w:r w:rsidRPr="00CA40B1">
        <w:rPr>
          <w:lang w:eastAsia="zh-CN"/>
        </w:rPr>
        <w:t>One PUSCH transmission instance is not allowed to cross the slot boundary for PUSCH</w:t>
      </w:r>
      <w:r>
        <w:rPr>
          <w:lang w:eastAsia="zh-CN"/>
        </w:rPr>
        <w:t xml:space="preserve"> based on configured grant.</w:t>
      </w:r>
      <w:bookmarkEnd w:id="34"/>
      <w:bookmarkEnd w:id="35"/>
      <w:bookmarkEnd w:id="36"/>
    </w:p>
    <w:p w14:paraId="41537E1B" w14:textId="7958E26A" w:rsidR="00613EF1" w:rsidRPr="00551AE3" w:rsidRDefault="006B2A5B" w:rsidP="00613EF1">
      <w:pPr>
        <w:pStyle w:val="BodyText"/>
        <w:keepNext/>
        <w:rPr>
          <w:rFonts w:eastAsia="Times New Roman"/>
          <w:noProof/>
          <w:lang w:eastAsia="ja-JP"/>
        </w:rPr>
      </w:pPr>
      <w:r>
        <w:rPr>
          <w:lang w:eastAsia="zh-CN"/>
        </w:rPr>
        <w:t xml:space="preserve">Assuming this agreement, the only way to transmit a longer PUSCH close to the slot boundary is to use repetitions, with some repetitions in the current slot and some in the next. </w:t>
      </w:r>
      <w:r w:rsidRPr="003C52B7">
        <w:rPr>
          <w:lang w:eastAsia="zh-CN"/>
        </w:rPr>
        <w:t xml:space="preserve">In </w:t>
      </w:r>
      <w:r w:rsidR="003C52B7" w:rsidRPr="00551AE3">
        <w:rPr>
          <w:lang w:eastAsia="zh-CN"/>
        </w:rPr>
        <w:fldChar w:fldCharType="begin"/>
      </w:r>
      <w:r w:rsidR="003C52B7" w:rsidRPr="00551AE3">
        <w:rPr>
          <w:lang w:eastAsia="zh-CN"/>
        </w:rPr>
        <w:instrText xml:space="preserve"> REF _Ref528970858 \r \h </w:instrText>
      </w:r>
      <w:r w:rsidR="003C52B7">
        <w:rPr>
          <w:lang w:eastAsia="zh-CN"/>
        </w:rPr>
        <w:instrText xml:space="preserve"> \* MERGEFORMAT </w:instrText>
      </w:r>
      <w:r w:rsidR="003C52B7" w:rsidRPr="00551AE3">
        <w:rPr>
          <w:lang w:eastAsia="zh-CN"/>
        </w:rPr>
      </w:r>
      <w:r w:rsidR="003C52B7" w:rsidRPr="00551AE3">
        <w:rPr>
          <w:lang w:eastAsia="zh-CN"/>
        </w:rPr>
        <w:fldChar w:fldCharType="separate"/>
      </w:r>
      <w:r w:rsidR="002E38A5">
        <w:rPr>
          <w:lang w:eastAsia="zh-CN"/>
        </w:rPr>
        <w:t>[1]</w:t>
      </w:r>
      <w:r w:rsidR="003C52B7" w:rsidRPr="00551AE3">
        <w:rPr>
          <w:lang w:eastAsia="zh-CN"/>
        </w:rPr>
        <w:fldChar w:fldCharType="end"/>
      </w:r>
      <w:r w:rsidR="003C52B7" w:rsidRPr="00551AE3">
        <w:rPr>
          <w:lang w:eastAsia="zh-CN"/>
        </w:rPr>
        <w:t xml:space="preserve"> </w:t>
      </w:r>
      <w:r w:rsidRPr="003C52B7">
        <w:rPr>
          <w:lang w:eastAsia="zh-CN"/>
        </w:rPr>
        <w:t>, we</w:t>
      </w:r>
      <w:r>
        <w:rPr>
          <w:lang w:eastAsia="zh-CN"/>
        </w:rPr>
        <w:t xml:space="preserve"> have proposed to handle </w:t>
      </w:r>
      <w:r w:rsidRPr="00551AE3">
        <w:rPr>
          <w:lang w:eastAsia="zh-CN"/>
        </w:rPr>
        <w:t>such transmissions by using two repetitions only, regardless of the starting position and length</w:t>
      </w:r>
      <w:r w:rsidR="00B95F47" w:rsidRPr="00551AE3">
        <w:rPr>
          <w:lang w:eastAsia="zh-CN"/>
        </w:rPr>
        <w:t>, see</w:t>
      </w:r>
      <w:r w:rsidR="00613EF1" w:rsidRPr="00551AE3">
        <w:rPr>
          <w:lang w:eastAsia="zh-CN"/>
        </w:rPr>
        <w:t xml:space="preserve"> </w:t>
      </w:r>
      <w:r w:rsidR="00613EF1" w:rsidRPr="00551AE3">
        <w:rPr>
          <w:lang w:eastAsia="zh-CN"/>
        </w:rPr>
        <w:fldChar w:fldCharType="begin"/>
      </w:r>
      <w:r w:rsidR="00613EF1" w:rsidRPr="00551AE3">
        <w:rPr>
          <w:lang w:eastAsia="zh-CN"/>
        </w:rPr>
        <w:instrText xml:space="preserve"> REF _Ref528971051 \h </w:instrText>
      </w:r>
      <w:r w:rsidR="004E5323" w:rsidRPr="00551AE3">
        <w:rPr>
          <w:lang w:eastAsia="zh-CN"/>
        </w:rPr>
        <w:instrText xml:space="preserve"> \* MERGEFORMAT </w:instrText>
      </w:r>
      <w:r w:rsidR="00613EF1" w:rsidRPr="00551AE3">
        <w:rPr>
          <w:lang w:eastAsia="zh-CN"/>
        </w:rPr>
      </w:r>
      <w:r w:rsidR="00613EF1" w:rsidRPr="00551AE3">
        <w:rPr>
          <w:lang w:eastAsia="zh-CN"/>
        </w:rPr>
        <w:fldChar w:fldCharType="separate"/>
      </w:r>
      <w:r w:rsidR="002E38A5" w:rsidRPr="00551AE3">
        <w:rPr>
          <w:bCs/>
        </w:rPr>
        <w:t xml:space="preserve">Figure </w:t>
      </w:r>
      <w:r w:rsidR="002E38A5" w:rsidRPr="00551AE3">
        <w:rPr>
          <w:noProof/>
        </w:rPr>
        <w:t>3</w:t>
      </w:r>
      <w:r w:rsidR="00613EF1" w:rsidRPr="00551AE3">
        <w:rPr>
          <w:lang w:eastAsia="zh-CN"/>
        </w:rPr>
        <w:fldChar w:fldCharType="end"/>
      </w:r>
      <w:r w:rsidR="00613EF1" w:rsidRPr="00551AE3">
        <w:rPr>
          <w:lang w:eastAsia="zh-CN"/>
        </w:rPr>
        <w:t>.</w:t>
      </w:r>
    </w:p>
    <w:p w14:paraId="023F946C" w14:textId="402407FE" w:rsidR="00613EF1" w:rsidRDefault="00613EF1" w:rsidP="00551AE3">
      <w:pPr>
        <w:pStyle w:val="BodyText"/>
        <w:keepNext/>
        <w:jc w:val="center"/>
      </w:pPr>
      <w:r w:rsidRPr="00613EF1">
        <w:rPr>
          <w:rFonts w:eastAsia="Times New Roman"/>
          <w:b/>
          <w:noProof/>
          <w:lang w:eastAsia="ja-JP"/>
        </w:rPr>
        <mc:AlternateContent>
          <mc:Choice Requires="wpc">
            <w:drawing>
              <wp:inline distT="0" distB="0" distL="0" distR="0" wp14:anchorId="7C392D14" wp14:editId="5782FB30">
                <wp:extent cx="5486400" cy="2031775"/>
                <wp:effectExtent l="0" t="0" r="19050" b="6985"/>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7" name="Rectangle 117">
                          <a:extLst/>
                        </wps:cNvPr>
                        <wps:cNvSpPr/>
                        <wps:spPr bwMode="auto">
                          <a:xfrm>
                            <a:off x="0" y="0"/>
                            <a:ext cx="5486400" cy="1995777"/>
                          </a:xfrm>
                          <a:prstGeom prst="rect">
                            <a:avLst/>
                          </a:prstGeom>
                          <a:solidFill>
                            <a:srgbClr val="4472C4">
                              <a:lumMod val="20000"/>
                              <a:lumOff val="80000"/>
                            </a:srgbClr>
                          </a:solidFill>
                          <a:ln w="12700" cap="flat" cmpd="sng" algn="ctr">
                            <a:solidFill>
                              <a:sysClr val="windowText" lastClr="000000"/>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4" name="Straight Connector 114">
                          <a:extLst/>
                        </wps:cNvPr>
                        <wps:cNvCnPr/>
                        <wps:spPr bwMode="auto">
                          <a:xfrm>
                            <a:off x="408981" y="185227"/>
                            <a:ext cx="0" cy="76136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15" name="TextBox 29">
                          <a:extLst/>
                        </wps:cNvPr>
                        <wps:cNvSpPr txBox="1"/>
                        <wps:spPr>
                          <a:xfrm>
                            <a:off x="635143" y="855533"/>
                            <a:ext cx="504825" cy="262255"/>
                          </a:xfrm>
                          <a:prstGeom prst="rect">
                            <a:avLst/>
                          </a:prstGeom>
                          <a:noFill/>
                        </wps:spPr>
                        <wps:txbx>
                          <w:txbxContent>
                            <w:p w14:paraId="2BFCCCD6" w14:textId="77777777" w:rsidR="002E38A5" w:rsidRDefault="002E38A5" w:rsidP="00613EF1">
                              <w:pPr>
                                <w:pStyle w:val="NormalWeb"/>
                                <w:spacing w:before="0" w:beforeAutospacing="0" w:after="0" w:afterAutospacing="0"/>
                              </w:pPr>
                              <w:r>
                                <w:rPr>
                                  <w:rFonts w:eastAsia="DengXian" w:cs="Arial"/>
                                  <w:color w:val="000000"/>
                                  <w:kern w:val="24"/>
                                </w:rPr>
                                <w:t>Slot n</w:t>
                              </w:r>
                            </w:p>
                          </w:txbxContent>
                        </wps:txbx>
                        <wps:bodyPr wrap="none" rtlCol="0">
                          <a:spAutoFit/>
                        </wps:bodyPr>
                      </wps:wsp>
                      <wps:wsp>
                        <wps:cNvPr id="118" name="Straight Connector 118">
                          <a:extLst/>
                        </wps:cNvPr>
                        <wps:cNvCnPr/>
                        <wps:spPr bwMode="auto">
                          <a:xfrm>
                            <a:off x="1336515" y="185227"/>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19" name="Straight Connector 119">
                          <a:extLst/>
                        </wps:cNvPr>
                        <wps:cNvCnPr/>
                        <wps:spPr bwMode="auto">
                          <a:xfrm>
                            <a:off x="2266135" y="185247"/>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0" name="Straight Connector 120">
                          <a:extLst/>
                        </wps:cNvPr>
                        <wps:cNvCnPr>
                          <a:cxnSpLocks/>
                        </wps:cNvCnPr>
                        <wps:spPr bwMode="auto">
                          <a:xfrm>
                            <a:off x="408981" y="856104"/>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21" name="Straight Connector 121">
                          <a:extLst/>
                        </wps:cNvPr>
                        <wps:cNvCnPr>
                          <a:cxnSpLocks/>
                        </wps:cNvCnPr>
                        <wps:spPr bwMode="auto">
                          <a:xfrm>
                            <a:off x="1339035" y="856049"/>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23" name="TextBox 29">
                          <a:extLst/>
                        </wps:cNvPr>
                        <wps:cNvSpPr txBox="1"/>
                        <wps:spPr>
                          <a:xfrm>
                            <a:off x="1503832" y="855190"/>
                            <a:ext cx="645160" cy="262255"/>
                          </a:xfrm>
                          <a:prstGeom prst="rect">
                            <a:avLst/>
                          </a:prstGeom>
                          <a:noFill/>
                        </wps:spPr>
                        <wps:txbx>
                          <w:txbxContent>
                            <w:p w14:paraId="1C4B0AA8" w14:textId="77777777" w:rsidR="002E38A5" w:rsidRDefault="002E38A5" w:rsidP="00613EF1">
                              <w:pPr>
                                <w:pStyle w:val="NormalWeb"/>
                                <w:spacing w:before="0" w:beforeAutospacing="0" w:after="0" w:afterAutospacing="0"/>
                              </w:pPr>
                              <w:r>
                                <w:rPr>
                                  <w:rFonts w:eastAsia="DengXian" w:cs="Arial"/>
                                  <w:color w:val="000000"/>
                                  <w:kern w:val="24"/>
                                </w:rPr>
                                <w:t>Slot n+1</w:t>
                              </w:r>
                            </w:p>
                          </w:txbxContent>
                        </wps:txbx>
                        <wps:bodyPr wrap="none" rtlCol="0">
                          <a:spAutoFit/>
                        </wps:bodyPr>
                      </wps:wsp>
                      <wps:wsp>
                        <wps:cNvPr id="116" name="Rectangle 116">
                          <a:extLst/>
                        </wps:cNvPr>
                        <wps:cNvSpPr/>
                        <wps:spPr bwMode="auto">
                          <a:xfrm>
                            <a:off x="933270" y="311950"/>
                            <a:ext cx="690814" cy="414020"/>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05E48B81" w14:textId="77777777" w:rsidR="002E38A5" w:rsidRDefault="002E38A5" w:rsidP="00613EF1">
                              <w:pPr>
                                <w:pStyle w:val="NormalWeb"/>
                                <w:spacing w:before="0" w:beforeAutospacing="0" w:after="0" w:afterAutospacing="0"/>
                                <w:jc w:val="center"/>
                                <w:textAlignment w:val="baseline"/>
                              </w:pPr>
                              <w:r>
                                <w:rPr>
                                  <w:rFonts w:ascii="Arial" w:eastAsia="DengXian" w:hAnsi="Arial" w:cs="Arial"/>
                                  <w:b/>
                                  <w:bCs/>
                                  <w:color w:val="FFFFFF"/>
                                  <w:kern w:val="24"/>
                                </w:rPr>
                                <w:t xml:space="preserve">N </w:t>
                              </w:r>
                              <w:proofErr w:type="spellStart"/>
                              <w:r>
                                <w:rPr>
                                  <w:rFonts w:ascii="Arial" w:eastAsia="DengXian" w:hAnsi="Arial" w:cs="Arial"/>
                                  <w:b/>
                                  <w:bCs/>
                                  <w:color w:val="FFFFFF"/>
                                  <w:kern w:val="24"/>
                                </w:rPr>
                                <w:t>os</w:t>
                              </w:r>
                              <w:proofErr w:type="spellEnd"/>
                            </w:p>
                          </w:txbxContent>
                        </wps:txbx>
                        <wps:bodyPr vert="horz" wrap="square" lIns="72000" tIns="45720" rIns="72000" bIns="45720" numCol="1" rtlCol="0" anchor="ctr" anchorCtr="0" compatLnSpc="1">
                          <a:prstTxWarp prst="textNoShape">
                            <a:avLst/>
                          </a:prstTxWarp>
                          <a:noAutofit/>
                        </wps:bodyPr>
                      </wps:wsp>
                      <wps:wsp>
                        <wps:cNvPr id="124" name="Straight Connector 124">
                          <a:extLst/>
                        </wps:cNvPr>
                        <wps:cNvCnPr/>
                        <wps:spPr bwMode="auto">
                          <a:xfrm>
                            <a:off x="3038334" y="184910"/>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5" name="TextBox 29">
                          <a:extLst/>
                        </wps:cNvPr>
                        <wps:cNvSpPr txBox="1"/>
                        <wps:spPr>
                          <a:xfrm>
                            <a:off x="3264394" y="855297"/>
                            <a:ext cx="504825" cy="262255"/>
                          </a:xfrm>
                          <a:prstGeom prst="rect">
                            <a:avLst/>
                          </a:prstGeom>
                          <a:noFill/>
                        </wps:spPr>
                        <wps:txbx>
                          <w:txbxContent>
                            <w:p w14:paraId="2BC87761" w14:textId="77777777" w:rsidR="002E38A5" w:rsidRDefault="002E38A5" w:rsidP="00613EF1">
                              <w:pPr>
                                <w:pStyle w:val="NormalWeb"/>
                                <w:spacing w:before="0" w:beforeAutospacing="0" w:after="0" w:afterAutospacing="0"/>
                              </w:pPr>
                              <w:r>
                                <w:rPr>
                                  <w:rFonts w:eastAsia="DengXian" w:cs="Arial"/>
                                  <w:color w:val="000000"/>
                                  <w:kern w:val="24"/>
                                </w:rPr>
                                <w:t>Slot n</w:t>
                              </w:r>
                            </w:p>
                          </w:txbxContent>
                        </wps:txbx>
                        <wps:bodyPr wrap="none" rtlCol="0">
                          <a:spAutoFit/>
                        </wps:bodyPr>
                      </wps:wsp>
                      <wps:wsp>
                        <wps:cNvPr id="126" name="Straight Connector 126">
                          <a:extLst/>
                        </wps:cNvPr>
                        <wps:cNvCnPr/>
                        <wps:spPr bwMode="auto">
                          <a:xfrm>
                            <a:off x="3965434" y="184910"/>
                            <a:ext cx="0" cy="76009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7" name="Straight Connector 127">
                          <a:extLst/>
                        </wps:cNvPr>
                        <wps:cNvCnPr/>
                        <wps:spPr bwMode="auto">
                          <a:xfrm>
                            <a:off x="4895074" y="184910"/>
                            <a:ext cx="0" cy="76009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8" name="Straight Connector 128">
                          <a:extLst/>
                        </wps:cNvPr>
                        <wps:cNvCnPr>
                          <a:cxnSpLocks/>
                        </wps:cNvCnPr>
                        <wps:spPr bwMode="auto">
                          <a:xfrm>
                            <a:off x="3038334" y="856105"/>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29" name="Straight Connector 129">
                          <a:extLst/>
                        </wps:cNvPr>
                        <wps:cNvCnPr>
                          <a:cxnSpLocks/>
                        </wps:cNvCnPr>
                        <wps:spPr bwMode="auto">
                          <a:xfrm>
                            <a:off x="3967974" y="855470"/>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30" name="TextBox 29">
                          <a:extLst/>
                        </wps:cNvPr>
                        <wps:cNvSpPr txBox="1"/>
                        <wps:spPr>
                          <a:xfrm>
                            <a:off x="4121146" y="854662"/>
                            <a:ext cx="645160" cy="262255"/>
                          </a:xfrm>
                          <a:prstGeom prst="rect">
                            <a:avLst/>
                          </a:prstGeom>
                          <a:noFill/>
                        </wps:spPr>
                        <wps:txbx>
                          <w:txbxContent>
                            <w:p w14:paraId="4498A1D3" w14:textId="77777777" w:rsidR="002E38A5" w:rsidRDefault="002E38A5" w:rsidP="00613EF1">
                              <w:pPr>
                                <w:pStyle w:val="NormalWeb"/>
                                <w:spacing w:before="0" w:beforeAutospacing="0" w:after="0" w:afterAutospacing="0"/>
                              </w:pPr>
                              <w:r>
                                <w:rPr>
                                  <w:rFonts w:eastAsia="DengXian" w:cs="Arial"/>
                                  <w:color w:val="000000"/>
                                  <w:kern w:val="24"/>
                                </w:rPr>
                                <w:t>Slot n+1</w:t>
                              </w:r>
                            </w:p>
                          </w:txbxContent>
                        </wps:txbx>
                        <wps:bodyPr wrap="none" rtlCol="0">
                          <a:spAutoFit/>
                        </wps:bodyPr>
                      </wps:wsp>
                      <wps:wsp>
                        <wps:cNvPr id="131" name="Rectangle 131">
                          <a:extLst/>
                        </wps:cNvPr>
                        <wps:cNvSpPr/>
                        <wps:spPr bwMode="auto">
                          <a:xfrm>
                            <a:off x="3562209" y="311850"/>
                            <a:ext cx="405765" cy="413385"/>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2E84F079" w14:textId="77777777" w:rsidR="002E38A5" w:rsidRPr="0000360C" w:rsidRDefault="002E38A5" w:rsidP="00613EF1">
                              <w:pPr>
                                <w:pStyle w:val="NormalWeb"/>
                                <w:spacing w:before="0" w:beforeAutospacing="0" w:after="0" w:afterAutospacing="0"/>
                                <w:jc w:val="center"/>
                                <w:textAlignment w:val="baseline"/>
                              </w:pPr>
                              <w:r w:rsidRPr="0000360C">
                                <w:rPr>
                                  <w:rFonts w:ascii="Arial" w:eastAsia="DengXian" w:hAnsi="Arial" w:cs="Arial"/>
                                  <w:b/>
                                  <w:bCs/>
                                  <w:color w:val="FFFFFF"/>
                                  <w:kern w:val="24"/>
                                </w:rPr>
                                <w:t>N1</w:t>
                              </w:r>
                              <w:r>
                                <w:rPr>
                                  <w:rFonts w:ascii="Arial" w:eastAsia="DengXian" w:hAnsi="Arial" w:cs="Arial"/>
                                  <w:b/>
                                  <w:bCs/>
                                  <w:color w:val="FFFFFF"/>
                                  <w:kern w:val="24"/>
                                </w:rPr>
                                <w:br/>
                              </w:r>
                              <w:proofErr w:type="spellStart"/>
                              <w:r w:rsidRPr="0000360C">
                                <w:rPr>
                                  <w:rFonts w:ascii="Arial" w:eastAsia="DengXian" w:hAnsi="Arial" w:cs="Arial"/>
                                  <w:b/>
                                  <w:bCs/>
                                  <w:color w:val="FFFFFF"/>
                                  <w:kern w:val="24"/>
                                </w:rPr>
                                <w:t>os</w:t>
                              </w:r>
                              <w:proofErr w:type="spellEnd"/>
                            </w:p>
                          </w:txbxContent>
                        </wps:txbx>
                        <wps:bodyPr vert="horz" wrap="square" lIns="0" tIns="45720" rIns="0" bIns="45720" numCol="1" rtlCol="0" anchor="ctr" anchorCtr="0" compatLnSpc="1">
                          <a:prstTxWarp prst="textNoShape">
                            <a:avLst/>
                          </a:prstTxWarp>
                          <a:noAutofit/>
                        </wps:bodyPr>
                      </wps:wsp>
                      <wps:wsp>
                        <wps:cNvPr id="134" name="Text Box 2"/>
                        <wps:cNvSpPr txBox="1">
                          <a:spLocks noChangeArrowheads="1"/>
                        </wps:cNvSpPr>
                        <wps:spPr bwMode="auto">
                          <a:xfrm>
                            <a:off x="882596" y="1206441"/>
                            <a:ext cx="3800724" cy="678017"/>
                          </a:xfrm>
                          <a:prstGeom prst="rect">
                            <a:avLst/>
                          </a:prstGeom>
                          <a:noFill/>
                          <a:ln w="9525">
                            <a:noFill/>
                            <a:miter lim="800000"/>
                            <a:headEnd/>
                            <a:tailEnd/>
                          </a:ln>
                        </wps:spPr>
                        <wps:txbx>
                          <w:txbxContent>
                            <w:p w14:paraId="480B9C21" w14:textId="77777777" w:rsidR="002E38A5" w:rsidRPr="0098211A" w:rsidRDefault="002E38A5" w:rsidP="00613EF1">
                              <w:pPr>
                                <w:pStyle w:val="NormalWeb"/>
                                <w:spacing w:before="0" w:beforeAutospacing="0" w:after="160" w:afterAutospacing="0" w:line="254" w:lineRule="auto"/>
                                <w:jc w:val="center"/>
                              </w:pPr>
                              <w:r w:rsidRPr="0098211A">
                                <w:rPr>
                                  <w:rFonts w:eastAsia="Calibri" w:cs="Arial"/>
                                  <w:sz w:val="16"/>
                                  <w:szCs w:val="16"/>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wps:txbx>
                        <wps:bodyPr rot="0" vert="horz" wrap="square" lIns="91440" tIns="45720" rIns="91440" bIns="45720" anchor="t" anchorCtr="0">
                          <a:noAutofit/>
                        </wps:bodyPr>
                      </wps:wsp>
                      <wps:wsp>
                        <wps:cNvPr id="135" name="Rectangle 135">
                          <a:extLst/>
                        </wps:cNvPr>
                        <wps:cNvSpPr/>
                        <wps:spPr bwMode="auto">
                          <a:xfrm>
                            <a:off x="3965435" y="311850"/>
                            <a:ext cx="301765" cy="413385"/>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1C4E0ED8" w14:textId="77777777" w:rsidR="002E38A5" w:rsidRDefault="002E38A5" w:rsidP="00613EF1">
                              <w:pPr>
                                <w:pStyle w:val="NormalWeb"/>
                                <w:spacing w:before="0" w:beforeAutospacing="0" w:after="0" w:afterAutospacing="0"/>
                                <w:jc w:val="center"/>
                                <w:textAlignment w:val="baseline"/>
                              </w:pPr>
                              <w:r>
                                <w:rPr>
                                  <w:rFonts w:ascii="Arial" w:eastAsia="DengXian" w:hAnsi="Arial" w:cs="Arial"/>
                                  <w:b/>
                                  <w:bCs/>
                                  <w:color w:val="FFFFFF"/>
                                  <w:kern w:val="24"/>
                                </w:rPr>
                                <w:t>N2</w:t>
                              </w:r>
                              <w:r>
                                <w:rPr>
                                  <w:rFonts w:ascii="Arial" w:eastAsia="DengXian" w:hAnsi="Arial" w:cs="Arial"/>
                                  <w:b/>
                                  <w:bCs/>
                                  <w:color w:val="FFFFFF"/>
                                  <w:kern w:val="24"/>
                                </w:rPr>
                                <w:br/>
                              </w:r>
                              <w:proofErr w:type="spellStart"/>
                              <w:r>
                                <w:rPr>
                                  <w:rFonts w:ascii="Arial" w:eastAsia="DengXian" w:hAnsi="Arial" w:cs="Arial"/>
                                  <w:b/>
                                  <w:bCs/>
                                  <w:color w:val="FFFFFF"/>
                                  <w:kern w:val="24"/>
                                </w:rPr>
                                <w:t>os</w:t>
                              </w:r>
                              <w:proofErr w:type="spellEnd"/>
                            </w:p>
                          </w:txbxContent>
                        </wps:txbx>
                        <wps:bodyPr vert="horz" wrap="square" lIns="0" tIns="45720" rIns="0" bIns="45720" numCol="1" rtlCol="0" anchor="ctr" anchorCtr="0" compatLnSpc="1">
                          <a:prstTxWarp prst="textNoShape">
                            <a:avLst/>
                          </a:prstTxWarp>
                          <a:noAutofit/>
                        </wps:bodyPr>
                      </wps:wsp>
                      <wps:wsp>
                        <wps:cNvPr id="3" name="Arrow: Right 3"/>
                        <wps:cNvSpPr/>
                        <wps:spPr>
                          <a:xfrm>
                            <a:off x="2345635" y="437319"/>
                            <a:ext cx="548640" cy="214685"/>
                          </a:xfrm>
                          <a:prstGeom prst="rightArrow">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C392D14" id="Canvas 29" o:spid="_x0000_s1026" editas="canvas" style="width:6in;height:160pt;mso-position-horizontal-relative:char;mso-position-vertical-relative:line" coordsize="54864,20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313;visibility:visible;mso-wrap-style:square">
                  <v:fill o:detectmouseclick="t"/>
                  <v:path o:connecttype="none"/>
                </v:shape>
                <v:rect id="Rectangle 117" o:spid="_x0000_s1028" style="position:absolute;width:54864;height:19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" fillcolor="#dae3f3" strokecolor="windowText" strokeweight="1pt">
                  <v:stroke joinstyle="round"/>
                  <v:textbox inset="2mm,1mm,5.76pt,2.88pt"/>
                </v:rect>
                <v:line id="Straight Connector 114" o:spid="_x0000_s1029"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" filled="t" fillcolor="#4472c4" strokecolor="windowText" strokeweight="1pt"/>
                <v:shapetype id="_x0000_t202" coordsize="21600,21600" o:spt="202" path="m,l,21600r21600,l21600,xe">
                  <v:stroke joinstyle="miter"/>
                  <v:path gradientshapeok="t" o:connecttype="rect"/>
                </v:shapetype>
                <v:shape id="TextBox 29" o:spid="_x0000_s1030" type="#_x0000_t202" style="position:absolute;left:6351;top:8555;width:5048;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" filled="f" stroked="f">
                  <v:textbox style="mso-fit-shape-to-text:t">
                    <w:txbxContent>
                      <w:p w14:paraId="2BFCCCD6" w14:textId="77777777" w:rsidR="002E38A5" w:rsidRDefault="002E38A5" w:rsidP="00613EF1">
                        <w:pPr>
                          <w:pStyle w:val="NormalWeb"/>
                          <w:spacing w:before="0" w:beforeAutospacing="0" w:after="0" w:afterAutospacing="0"/>
                        </w:pPr>
                        <w:r>
                          <w:rPr>
                            <w:rFonts w:eastAsia="DengXian" w:cs="Arial"/>
                            <w:color w:val="000000"/>
                            <w:kern w:val="24"/>
                          </w:rPr>
                          <w:t>Slot n</w:t>
                        </w:r>
                      </w:p>
                    </w:txbxContent>
                  </v:textbox>
                </v:shape>
                <v:line id="Straight Connector 118" o:spid="_x0000_s1031"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" filled="t" fillcolor="#4472c4" strokecolor="windowText" strokeweight="1pt"/>
                <v:line id="Straight Connector 119" o:spid="_x0000_s1032"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" filled="t" fillcolor="#4472c4" strokecolor="windowText" strokeweight="1pt"/>
                <v:line id="Straight Connector 120" o:spid="_x0000_s1033"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" filled="t" fillcolor="#4472c4" strokecolor="windowText" strokeweight="2.25pt">
                  <v:stroke startarrow="block" endarrow="block"/>
                  <o:lock v:ext="edit" shapetype="f"/>
                </v:line>
                <v:line id="Straight Connector 121" o:spid="_x0000_s1034"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" filled="t" fillcolor="#4472c4" strokecolor="windowText" strokeweight="2.25pt">
                  <v:stroke startarrow="block" endarrow="block"/>
                  <o:lock v:ext="edit" shapetype="f"/>
                </v:line>
                <v:shape id="TextBox 29" o:spid="_x0000_s1035" type="#_x0000_t202" style="position:absolute;left:15038;top:8551;width:6451;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" filled="f" stroked="f">
                  <v:textbox style="mso-fit-shape-to-text:t">
                    <w:txbxContent>
                      <w:p w14:paraId="1C4B0AA8" w14:textId="77777777" w:rsidR="002E38A5" w:rsidRDefault="002E38A5" w:rsidP="00613EF1">
                        <w:pPr>
                          <w:pStyle w:val="NormalWeb"/>
                          <w:spacing w:before="0" w:beforeAutospacing="0" w:after="0" w:afterAutospacing="0"/>
                        </w:pPr>
                        <w:r>
                          <w:rPr>
                            <w:rFonts w:eastAsia="DengXian" w:cs="Arial"/>
                            <w:color w:val="000000"/>
                            <w:kern w:val="24"/>
                          </w:rPr>
                          <w:t>Slot n+1</w:t>
                        </w:r>
                      </w:p>
                    </w:txbxContent>
                  </v:textbox>
                </v:shape>
                <v:rect id="Rectangle 116" o:spid="_x0000_s1036"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" fillcolor="#4472c4" strokecolor="windowText" strokeweight="1pt">
                  <v:fill opacity="35980f"/>
                  <v:stroke joinstyle="round"/>
                  <v:textbox inset="2mm,,2mm">
                    <w:txbxContent>
                      <w:p w14:paraId="05E48B81" w14:textId="77777777" w:rsidR="002E38A5" w:rsidRDefault="002E38A5" w:rsidP="00613EF1">
                        <w:pPr>
                          <w:pStyle w:val="NormalWeb"/>
                          <w:spacing w:before="0" w:beforeAutospacing="0" w:after="0" w:afterAutospacing="0"/>
                          <w:jc w:val="center"/>
                          <w:textAlignment w:val="baseline"/>
                        </w:pPr>
                        <w:r>
                          <w:rPr>
                            <w:rFonts w:ascii="Arial" w:eastAsia="DengXian" w:hAnsi="Arial" w:cs="Arial"/>
                            <w:b/>
                            <w:bCs/>
                            <w:color w:val="FFFFFF"/>
                            <w:kern w:val="24"/>
                          </w:rPr>
                          <w:t xml:space="preserve">N </w:t>
                        </w:r>
                        <w:proofErr w:type="spellStart"/>
                        <w:r>
                          <w:rPr>
                            <w:rFonts w:ascii="Arial" w:eastAsia="DengXian" w:hAnsi="Arial" w:cs="Arial"/>
                            <w:b/>
                            <w:bCs/>
                            <w:color w:val="FFFFFF"/>
                            <w:kern w:val="24"/>
                          </w:rPr>
                          <w:t>os</w:t>
                        </w:r>
                        <w:proofErr w:type="spellEnd"/>
                      </w:p>
                    </w:txbxContent>
                  </v:textbox>
                </v:rect>
                <v:line id="Straight Connector 124" o:spid="_x0000_s1037"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" filled="t" fillcolor="#4472c4" strokecolor="windowText" strokeweight="1pt"/>
                <v:shape id="TextBox 29" o:spid="_x0000_s1038" type="#_x0000_t202" style="position:absolute;left:32643;top:8552;width:5049;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" filled="f" stroked="f">
                  <v:textbox style="mso-fit-shape-to-text:t">
                    <w:txbxContent>
                      <w:p w14:paraId="2BC87761" w14:textId="77777777" w:rsidR="002E38A5" w:rsidRDefault="002E38A5" w:rsidP="00613EF1">
                        <w:pPr>
                          <w:pStyle w:val="NormalWeb"/>
                          <w:spacing w:before="0" w:beforeAutospacing="0" w:after="0" w:afterAutospacing="0"/>
                        </w:pPr>
                        <w:r>
                          <w:rPr>
                            <w:rFonts w:eastAsia="DengXian" w:cs="Arial"/>
                            <w:color w:val="000000"/>
                            <w:kern w:val="24"/>
                          </w:rPr>
                          <w:t>Slot n</w:t>
                        </w:r>
                      </w:p>
                    </w:txbxContent>
                  </v:textbox>
                </v:shape>
                <v:line id="Straight Connector 126" o:spid="_x0000_s1039"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" filled="t" fillcolor="#4472c4" strokecolor="windowText" strokeweight="1pt"/>
                <v:line id="Straight Connector 127" o:spid="_x0000_s1040"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" filled="t" fillcolor="#4472c4" strokecolor="windowText" strokeweight="1pt"/>
                <v:line id="Straight Connector 128" o:spid="_x0000_s1041"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" filled="t" fillcolor="#4472c4" strokecolor="windowText" strokeweight="2.25pt">
                  <v:stroke startarrow="block" endarrow="block"/>
                  <o:lock v:ext="edit" shapetype="f"/>
                </v:line>
                <v:line id="Straight Connector 129" o:spid="_x0000_s1042"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" filled="t" fillcolor="#4472c4" strokecolor="windowText" strokeweight="2.25pt">
                  <v:stroke startarrow="block" endarrow="block"/>
                  <o:lock v:ext="edit" shapetype="f"/>
                </v:line>
                <v:shape id="TextBox 29" o:spid="_x0000_s1043" type="#_x0000_t202" style="position:absolute;left:41211;top:8546;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" filled="f" stroked="f">
                  <v:textbox style="mso-fit-shape-to-text:t">
                    <w:txbxContent>
                      <w:p w14:paraId="4498A1D3" w14:textId="77777777" w:rsidR="002E38A5" w:rsidRDefault="002E38A5" w:rsidP="00613EF1">
                        <w:pPr>
                          <w:pStyle w:val="NormalWeb"/>
                          <w:spacing w:before="0" w:beforeAutospacing="0" w:after="0" w:afterAutospacing="0"/>
                        </w:pPr>
                        <w:r>
                          <w:rPr>
                            <w:rFonts w:eastAsia="DengXian" w:cs="Arial"/>
                            <w:color w:val="000000"/>
                            <w:kern w:val="24"/>
                          </w:rPr>
                          <w:t>Slot n+1</w:t>
                        </w:r>
                      </w:p>
                    </w:txbxContent>
                  </v:textbox>
                </v:shape>
                <v:rect id="Rectangle 131" o:spid="_x0000_s1044"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" fillcolor="#4472c4" strokecolor="windowText" strokeweight="1pt">
                  <v:fill opacity="35980f"/>
                  <v:stroke joinstyle="round"/>
                  <v:textbox inset="0,,0">
                    <w:txbxContent>
                      <w:p w14:paraId="2E84F079" w14:textId="77777777" w:rsidR="002E38A5" w:rsidRPr="0000360C" w:rsidRDefault="002E38A5" w:rsidP="00613EF1">
                        <w:pPr>
                          <w:pStyle w:val="NormalWeb"/>
                          <w:spacing w:before="0" w:beforeAutospacing="0" w:after="0" w:afterAutospacing="0"/>
                          <w:jc w:val="center"/>
                          <w:textAlignment w:val="baseline"/>
                        </w:pPr>
                        <w:r w:rsidRPr="0000360C">
                          <w:rPr>
                            <w:rFonts w:ascii="Arial" w:eastAsia="DengXian" w:hAnsi="Arial" w:cs="Arial"/>
                            <w:b/>
                            <w:bCs/>
                            <w:color w:val="FFFFFF"/>
                            <w:kern w:val="24"/>
                          </w:rPr>
                          <w:t>N1</w:t>
                        </w:r>
                        <w:r>
                          <w:rPr>
                            <w:rFonts w:ascii="Arial" w:eastAsia="DengXian" w:hAnsi="Arial" w:cs="Arial"/>
                            <w:b/>
                            <w:bCs/>
                            <w:color w:val="FFFFFF"/>
                            <w:kern w:val="24"/>
                          </w:rPr>
                          <w:br/>
                        </w:r>
                        <w:proofErr w:type="spellStart"/>
                        <w:r w:rsidRPr="0000360C">
                          <w:rPr>
                            <w:rFonts w:ascii="Arial" w:eastAsia="DengXian" w:hAnsi="Arial" w:cs="Arial"/>
                            <w:b/>
                            <w:bCs/>
                            <w:color w:val="FFFFFF"/>
                            <w:kern w:val="24"/>
                          </w:rPr>
                          <w:t>os</w:t>
                        </w:r>
                        <w:proofErr w:type="spellEnd"/>
                      </w:p>
                    </w:txbxContent>
                  </v:textbox>
                </v:rect>
                <v:shape id="Text Box 2" o:spid="_x0000_s1045" type="#_x0000_t202" style="position:absolute;left:8825;top:12064;width:38008;height:6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480B9C21" w14:textId="77777777" w:rsidR="002E38A5" w:rsidRPr="0098211A" w:rsidRDefault="002E38A5" w:rsidP="00613EF1">
                        <w:pPr>
                          <w:pStyle w:val="NormalWeb"/>
                          <w:spacing w:before="0" w:beforeAutospacing="0" w:after="160" w:afterAutospacing="0" w:line="254" w:lineRule="auto"/>
                          <w:jc w:val="center"/>
                        </w:pPr>
                        <w:r w:rsidRPr="0098211A">
                          <w:rPr>
                            <w:rFonts w:eastAsia="Calibri" w:cs="Arial"/>
                            <w:sz w:val="16"/>
                            <w:szCs w:val="16"/>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v:textbox>
                </v:shape>
                <v:rect id="Rectangle 135" o:spid="_x0000_s1046"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" fillcolor="#4472c4" strokecolor="windowText" strokeweight="1pt">
                  <v:fill opacity="35980f"/>
                  <v:stroke joinstyle="round"/>
                  <v:textbox inset="0,,0">
                    <w:txbxContent>
                      <w:p w14:paraId="1C4E0ED8" w14:textId="77777777" w:rsidR="002E38A5" w:rsidRDefault="002E38A5" w:rsidP="00613EF1">
                        <w:pPr>
                          <w:pStyle w:val="NormalWeb"/>
                          <w:spacing w:before="0" w:beforeAutospacing="0" w:after="0" w:afterAutospacing="0"/>
                          <w:jc w:val="center"/>
                          <w:textAlignment w:val="baseline"/>
                        </w:pPr>
                        <w:r>
                          <w:rPr>
                            <w:rFonts w:ascii="Arial" w:eastAsia="DengXian" w:hAnsi="Arial" w:cs="Arial"/>
                            <w:b/>
                            <w:bCs/>
                            <w:color w:val="FFFFFF"/>
                            <w:kern w:val="24"/>
                          </w:rPr>
                          <w:t>N2</w:t>
                        </w:r>
                        <w:r>
                          <w:rPr>
                            <w:rFonts w:ascii="Arial" w:eastAsia="DengXian" w:hAnsi="Arial" w:cs="Arial"/>
                            <w:b/>
                            <w:bCs/>
                            <w:color w:val="FFFFFF"/>
                            <w:kern w:val="24"/>
                          </w:rPr>
                          <w:br/>
                        </w:r>
                        <w:proofErr w:type="spellStart"/>
                        <w:r>
                          <w:rPr>
                            <w:rFonts w:ascii="Arial" w:eastAsia="DengXian" w:hAnsi="Arial" w:cs="Arial"/>
                            <w:b/>
                            <w:bCs/>
                            <w:color w:val="FFFFFF"/>
                            <w:kern w:val="24"/>
                          </w:rPr>
                          <w:t>os</w:t>
                        </w:r>
                        <w:proofErr w:type="spellEnd"/>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47" type="#_x0000_t13" style="position:absolute;left:23456;top:4373;width:5486;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" adj="17374" fillcolor="#aaa [3030]" strokecolor="#a5a5a5 [3206]" strokeweight=".5pt">
                  <v:fill color2="#a3a3a3 [3174]" rotate="t" colors="0 #afafaf;.5 #a5a5a5;1 #929292" focus="100%" type="gradient">
                    <o:fill v:ext="view" type="gradientUnscaled"/>
                  </v:fill>
                </v:shape>
                <w10:anchorlock/>
              </v:group>
            </w:pict>
          </mc:Fallback>
        </mc:AlternateContent>
      </w:r>
    </w:p>
    <w:p w14:paraId="10803F66" w14:textId="39064838" w:rsidR="00B95F47" w:rsidRDefault="00613EF1" w:rsidP="00551AE3">
      <w:pPr>
        <w:pStyle w:val="Caption"/>
        <w:rPr>
          <w:lang w:eastAsia="zh-CN"/>
        </w:rPr>
      </w:pPr>
      <w:bookmarkStart w:id="37" w:name="_Ref528971051"/>
      <w:bookmarkStart w:id="38" w:name="_Ref528971044"/>
      <w:r w:rsidRPr="009B7B8B">
        <w:t xml:space="preserve">Figure </w:t>
      </w:r>
      <w:r>
        <w:fldChar w:fldCharType="begin"/>
      </w:r>
      <w:r w:rsidRPr="00551AE3">
        <w:instrText xml:space="preserve"> SEQ Figure \* ARABIC </w:instrText>
      </w:r>
      <w:r>
        <w:fldChar w:fldCharType="separate"/>
      </w:r>
      <w:r w:rsidR="002E38A5">
        <w:rPr>
          <w:noProof/>
        </w:rPr>
        <w:t>3</w:t>
      </w:r>
      <w:r>
        <w:fldChar w:fldCharType="end"/>
      </w:r>
      <w:bookmarkEnd w:id="37"/>
      <w:r w:rsidRPr="009B7B8B">
        <w:t>: Using one repetition per slot for transmission close to slot boundary.</w:t>
      </w:r>
      <w:bookmarkEnd w:id="38"/>
    </w:p>
    <w:p w14:paraId="40E9FA7D" w14:textId="3786883C" w:rsidR="00ED45D9" w:rsidRDefault="006B2A5B" w:rsidP="00551AE3">
      <w:pPr>
        <w:pStyle w:val="BodyText"/>
        <w:keepNext/>
        <w:rPr>
          <w:lang w:eastAsia="zh-CN"/>
        </w:rPr>
      </w:pPr>
      <w:r>
        <w:rPr>
          <w:lang w:eastAsia="zh-CN"/>
        </w:rPr>
        <w:t xml:space="preserve">The same approach can be used also for configured grants. </w:t>
      </w:r>
      <w:r w:rsidR="00B95F47">
        <w:rPr>
          <w:lang w:eastAsia="zh-CN"/>
        </w:rPr>
        <w:t>An example setup could t</w:t>
      </w:r>
      <w:r>
        <w:rPr>
          <w:lang w:eastAsia="zh-CN"/>
        </w:rPr>
        <w:t xml:space="preserve">arget a total transmission length of 8 </w:t>
      </w:r>
      <w:proofErr w:type="spellStart"/>
      <w:r>
        <w:rPr>
          <w:lang w:eastAsia="zh-CN"/>
        </w:rPr>
        <w:t>os</w:t>
      </w:r>
      <w:proofErr w:type="spellEnd"/>
      <w:r>
        <w:rPr>
          <w:lang w:eastAsia="zh-CN"/>
        </w:rPr>
        <w:t xml:space="preserve">, and starting transmission opportunities every 2 </w:t>
      </w:r>
      <w:proofErr w:type="spellStart"/>
      <w:r>
        <w:rPr>
          <w:lang w:eastAsia="zh-CN"/>
        </w:rPr>
        <w:t>os</w:t>
      </w:r>
      <w:proofErr w:type="spellEnd"/>
      <w:r w:rsidR="00B95F47">
        <w:rPr>
          <w:lang w:eastAsia="zh-CN"/>
        </w:rPr>
        <w:t xml:space="preserve">, with a periodicity of 8 </w:t>
      </w:r>
      <w:proofErr w:type="spellStart"/>
      <w:r w:rsidR="00B95F47">
        <w:rPr>
          <w:lang w:eastAsia="zh-CN"/>
        </w:rPr>
        <w:t>os</w:t>
      </w:r>
      <w:proofErr w:type="spellEnd"/>
      <w:r w:rsidR="00B95F47">
        <w:rPr>
          <w:lang w:eastAsia="zh-CN"/>
        </w:rPr>
        <w:t xml:space="preserve">. The frequent transmission opportunities could be either through multiple configurations, or by allowing the transmission to </w:t>
      </w:r>
      <w:r w:rsidR="00B95F47">
        <w:rPr>
          <w:lang w:eastAsia="zh-CN"/>
        </w:rPr>
        <w:lastRenderedPageBreak/>
        <w:t xml:space="preserve">cross the periodicity boundary as discussed in the previous section. We have two different cases as </w:t>
      </w:r>
      <w:r w:rsidR="00B95F47" w:rsidRPr="00551AE3">
        <w:rPr>
          <w:lang w:eastAsia="zh-CN"/>
        </w:rPr>
        <w:t>illustrated in</w:t>
      </w:r>
      <w:r w:rsidR="00ED45D9" w:rsidRPr="00551AE3">
        <w:rPr>
          <w:lang w:eastAsia="zh-CN"/>
        </w:rPr>
        <w:t xml:space="preserve"> </w:t>
      </w:r>
      <w:r w:rsidR="00ED45D9" w:rsidRPr="00551AE3">
        <w:rPr>
          <w:lang w:eastAsia="zh-CN"/>
        </w:rPr>
        <w:fldChar w:fldCharType="begin"/>
      </w:r>
      <w:r w:rsidR="00ED45D9" w:rsidRPr="00551AE3">
        <w:rPr>
          <w:lang w:eastAsia="zh-CN"/>
        </w:rPr>
        <w:instrText xml:space="preserve"> REF _Ref528971700 \h </w:instrText>
      </w:r>
      <w:r w:rsidR="004E5323" w:rsidRPr="00551AE3">
        <w:rPr>
          <w:lang w:eastAsia="zh-CN"/>
        </w:rPr>
        <w:instrText xml:space="preserve"> \* MERGEFORMAT </w:instrText>
      </w:r>
      <w:r w:rsidR="00ED45D9" w:rsidRPr="00551AE3">
        <w:rPr>
          <w:lang w:eastAsia="zh-CN"/>
        </w:rPr>
      </w:r>
      <w:r w:rsidR="00ED45D9" w:rsidRPr="00551AE3">
        <w:rPr>
          <w:lang w:eastAsia="zh-CN"/>
        </w:rPr>
        <w:fldChar w:fldCharType="separate"/>
      </w:r>
      <w:r w:rsidR="002E38A5" w:rsidRPr="00551AE3">
        <w:rPr>
          <w:bCs/>
        </w:rPr>
        <w:t xml:space="preserve">Figure </w:t>
      </w:r>
      <w:r w:rsidR="002E38A5" w:rsidRPr="00551AE3">
        <w:rPr>
          <w:noProof/>
        </w:rPr>
        <w:t>4</w:t>
      </w:r>
      <w:r w:rsidR="00ED45D9" w:rsidRPr="00551AE3">
        <w:rPr>
          <w:lang w:eastAsia="zh-CN"/>
        </w:rPr>
        <w:fldChar w:fldCharType="end"/>
      </w:r>
      <w:r w:rsidR="00B95F47">
        <w:rPr>
          <w:lang w:eastAsia="zh-CN"/>
        </w:rPr>
        <w:t>.</w:t>
      </w:r>
    </w:p>
    <w:p w14:paraId="64D70120" w14:textId="6D4D134A" w:rsidR="00ED45D9" w:rsidRDefault="00ED45D9" w:rsidP="00551AE3">
      <w:pPr>
        <w:pStyle w:val="BodyText"/>
        <w:keepNext/>
        <w:jc w:val="center"/>
      </w:pPr>
      <w:r>
        <w:rPr>
          <w:noProof/>
          <w:lang w:eastAsia="zh-CN"/>
        </w:rPr>
        <w:drawing>
          <wp:inline distT="0" distB="0" distL="0" distR="0" wp14:anchorId="0612F3A3" wp14:editId="01726E51">
            <wp:extent cx="4373714" cy="1839770"/>
            <wp:effectExtent l="0" t="0" r="8255" b="825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85339" cy="1844660"/>
                    </a:xfrm>
                    <a:prstGeom prst="rect">
                      <a:avLst/>
                    </a:prstGeom>
                    <a:noFill/>
                  </pic:spPr>
                </pic:pic>
              </a:graphicData>
            </a:graphic>
          </wp:inline>
        </w:drawing>
      </w:r>
    </w:p>
    <w:p w14:paraId="35EE921F" w14:textId="26EC023D" w:rsidR="00B95F47" w:rsidRDefault="00ED45D9" w:rsidP="00551AE3">
      <w:pPr>
        <w:pStyle w:val="Caption"/>
        <w:rPr>
          <w:lang w:eastAsia="zh-CN"/>
        </w:rPr>
      </w:pPr>
      <w:bookmarkStart w:id="39" w:name="_Ref528971700"/>
      <w:r w:rsidRPr="009B7B8B">
        <w:t xml:space="preserve">Figure </w:t>
      </w:r>
      <w:r>
        <w:fldChar w:fldCharType="begin"/>
      </w:r>
      <w:r w:rsidRPr="00551AE3">
        <w:instrText xml:space="preserve"> SEQ Figure \* ARABIC </w:instrText>
      </w:r>
      <w:r>
        <w:fldChar w:fldCharType="separate"/>
      </w:r>
      <w:r w:rsidR="002E38A5">
        <w:rPr>
          <w:noProof/>
        </w:rPr>
        <w:t>4</w:t>
      </w:r>
      <w:r>
        <w:fldChar w:fldCharType="end"/>
      </w:r>
      <w:bookmarkEnd w:id="39"/>
      <w:r w:rsidRPr="009B7B8B">
        <w:t xml:space="preserve">: Reducing alignment delay due to slot boundary by using </w:t>
      </w:r>
      <w:r>
        <w:t>a single</w:t>
      </w:r>
      <w:r w:rsidRPr="009B7B8B">
        <w:t xml:space="preserve"> repetition </w:t>
      </w:r>
      <w:r>
        <w:t>per</w:t>
      </w:r>
      <w:r w:rsidRPr="009B7B8B">
        <w:t xml:space="preserve"> slot.</w:t>
      </w:r>
    </w:p>
    <w:p w14:paraId="64312013" w14:textId="2D3D166B" w:rsidR="00B95F47" w:rsidRDefault="00B95F47" w:rsidP="00CA40B1">
      <w:pPr>
        <w:pStyle w:val="BodyText"/>
        <w:rPr>
          <w:lang w:eastAsia="zh-CN"/>
        </w:rPr>
      </w:pPr>
      <w:r>
        <w:rPr>
          <w:lang w:eastAsia="zh-CN"/>
        </w:rPr>
        <w:t xml:space="preserve">In the first case, with transmission starting in symbol </w:t>
      </w:r>
      <w:r w:rsidR="00613EF1">
        <w:rPr>
          <w:lang w:eastAsia="zh-CN"/>
        </w:rPr>
        <w:t>0</w:t>
      </w:r>
      <w:r>
        <w:rPr>
          <w:lang w:eastAsia="zh-CN"/>
        </w:rPr>
        <w:t xml:space="preserve">, the transmission does not cross the slot boundary. In this case there is only one </w:t>
      </w:r>
      <w:r w:rsidR="00ED45D9">
        <w:rPr>
          <w:lang w:eastAsia="zh-CN"/>
        </w:rPr>
        <w:t>repetition</w:t>
      </w:r>
      <w:r>
        <w:rPr>
          <w:lang w:eastAsia="zh-CN"/>
        </w:rPr>
        <w:t xml:space="preserve"> with length 8.</w:t>
      </w:r>
    </w:p>
    <w:p w14:paraId="1469AC8A" w14:textId="212C8DC2" w:rsidR="00B95F47" w:rsidRDefault="00B95F47" w:rsidP="00CA40B1">
      <w:pPr>
        <w:pStyle w:val="BodyText"/>
        <w:rPr>
          <w:lang w:eastAsia="zh-CN"/>
        </w:rPr>
      </w:pPr>
      <w:r>
        <w:rPr>
          <w:lang w:eastAsia="zh-CN"/>
        </w:rPr>
        <w:t>In the second case, with transmission starting in symbol 8, there are two repetitions, one of length 6 in the current slot, and one of length 2 in the next slot.</w:t>
      </w:r>
    </w:p>
    <w:p w14:paraId="45470180" w14:textId="71CA3468" w:rsidR="00B95F47" w:rsidRDefault="00B95F47" w:rsidP="00CA40B1">
      <w:pPr>
        <w:pStyle w:val="BodyText"/>
        <w:rPr>
          <w:lang w:eastAsia="zh-CN"/>
        </w:rPr>
      </w:pPr>
    </w:p>
    <w:p w14:paraId="75497137" w14:textId="5BEEF99E" w:rsidR="00B95F47" w:rsidRDefault="00B95F47" w:rsidP="00250C61">
      <w:pPr>
        <w:pStyle w:val="Observation"/>
        <w:ind w:left="1530" w:hanging="1530"/>
        <w:rPr>
          <w:lang w:eastAsia="zh-CN"/>
        </w:rPr>
      </w:pPr>
      <w:bookmarkStart w:id="40" w:name="_Toc528965610"/>
      <w:bookmarkStart w:id="41" w:name="_Toc528965750"/>
      <w:bookmarkStart w:id="42" w:name="_Toc528968900"/>
      <w:bookmarkStart w:id="43" w:name="_Toc528972025"/>
      <w:bookmarkStart w:id="44" w:name="_Toc528972499"/>
      <w:bookmarkStart w:id="45" w:name="_Toc528976850"/>
      <w:bookmarkStart w:id="46" w:name="_Toc528977370"/>
      <w:bookmarkStart w:id="47" w:name="_Toc528970303"/>
      <w:r>
        <w:rPr>
          <w:lang w:eastAsia="zh-CN"/>
        </w:rPr>
        <w:t>It is possible to decrease alignment delay due to the slot boundary by using a single repetition per slot.</w:t>
      </w:r>
      <w:bookmarkEnd w:id="40"/>
      <w:bookmarkEnd w:id="41"/>
      <w:bookmarkEnd w:id="42"/>
      <w:bookmarkEnd w:id="43"/>
      <w:bookmarkEnd w:id="44"/>
      <w:bookmarkEnd w:id="45"/>
      <w:bookmarkEnd w:id="46"/>
      <w:bookmarkEnd w:id="47"/>
    </w:p>
    <w:p w14:paraId="4A9E7682" w14:textId="77777777" w:rsidR="00B95F47" w:rsidRDefault="00B95F47" w:rsidP="00CA40B1">
      <w:pPr>
        <w:pStyle w:val="BodyText"/>
        <w:rPr>
          <w:lang w:eastAsia="zh-CN"/>
        </w:rPr>
      </w:pPr>
    </w:p>
    <w:p w14:paraId="0325D608" w14:textId="1E39A593" w:rsidR="004600BC" w:rsidRDefault="006B2A5B" w:rsidP="00CA40B1">
      <w:pPr>
        <w:pStyle w:val="BodyText"/>
        <w:rPr>
          <w:lang w:eastAsia="zh-CN"/>
        </w:rPr>
      </w:pPr>
      <w:r>
        <w:rPr>
          <w:lang w:eastAsia="zh-CN"/>
        </w:rPr>
        <w:t xml:space="preserve">Another approach that has been mentioned is to configure all </w:t>
      </w:r>
      <w:r w:rsidR="00B95F47">
        <w:rPr>
          <w:lang w:eastAsia="zh-CN"/>
        </w:rPr>
        <w:t>transmission opportunities of the grant</w:t>
      </w:r>
      <w:r>
        <w:rPr>
          <w:lang w:eastAsia="zh-CN"/>
        </w:rPr>
        <w:t xml:space="preserve"> to use </w:t>
      </w:r>
      <w:r w:rsidR="00B95F47">
        <w:rPr>
          <w:lang w:eastAsia="zh-CN"/>
        </w:rPr>
        <w:t>the same</w:t>
      </w:r>
      <w:r>
        <w:rPr>
          <w:lang w:eastAsia="zh-CN"/>
        </w:rPr>
        <w:t xml:space="preserve"> number of repetitions with a shorter PUSCH length.</w:t>
      </w:r>
      <w:r w:rsidR="00B95F47">
        <w:rPr>
          <w:lang w:eastAsia="zh-CN"/>
        </w:rPr>
        <w:t xml:space="preserve"> </w:t>
      </w:r>
      <w:proofErr w:type="gramStart"/>
      <w:r w:rsidR="00B95F47">
        <w:rPr>
          <w:lang w:eastAsia="zh-CN"/>
        </w:rPr>
        <w:t>In order to</w:t>
      </w:r>
      <w:proofErr w:type="gramEnd"/>
      <w:r w:rsidR="00B95F47">
        <w:rPr>
          <w:lang w:eastAsia="zh-CN"/>
        </w:rPr>
        <w:t xml:space="preserve"> achieve the same alignment delay as in the case above, a PUSCH length of 2 symbols with 4 repetitions would be </w:t>
      </w:r>
      <w:r w:rsidR="00DB1333">
        <w:rPr>
          <w:lang w:eastAsia="zh-CN"/>
        </w:rPr>
        <w:t>needed</w:t>
      </w:r>
      <w:r w:rsidR="00B95F47">
        <w:rPr>
          <w:lang w:eastAsia="zh-CN"/>
        </w:rPr>
        <w:t>, and this would be used for all transmissions independent of the starting point in the slot.</w:t>
      </w:r>
      <w:r w:rsidR="004600BC">
        <w:rPr>
          <w:lang w:eastAsia="zh-CN"/>
        </w:rPr>
        <w:t xml:space="preserve"> Since both solution</w:t>
      </w:r>
      <w:r w:rsidR="00B24B14">
        <w:rPr>
          <w:lang w:eastAsia="zh-CN"/>
        </w:rPr>
        <w:t>s</w:t>
      </w:r>
      <w:r w:rsidR="004600BC">
        <w:rPr>
          <w:lang w:eastAsia="zh-CN"/>
        </w:rPr>
        <w:t xml:space="preserve"> involve the exact same number of </w:t>
      </w:r>
      <w:proofErr w:type="spellStart"/>
      <w:r w:rsidR="004600BC">
        <w:rPr>
          <w:lang w:eastAsia="zh-CN"/>
        </w:rPr>
        <w:t>os</w:t>
      </w:r>
      <w:proofErr w:type="spellEnd"/>
      <w:r w:rsidR="004600BC">
        <w:rPr>
          <w:lang w:eastAsia="zh-CN"/>
        </w:rPr>
        <w:t xml:space="preserve"> transmitted in each slot, any issues stemming from changing power control parameters between slots affect the two solutions equally.</w:t>
      </w:r>
    </w:p>
    <w:p w14:paraId="120D491F" w14:textId="0FDA30B6" w:rsidR="004600BC" w:rsidRDefault="004600BC" w:rsidP="00250C61">
      <w:pPr>
        <w:pStyle w:val="Observation"/>
        <w:ind w:left="1620" w:hanging="1620"/>
        <w:rPr>
          <w:lang w:eastAsia="zh-CN"/>
        </w:rPr>
      </w:pPr>
      <w:bookmarkStart w:id="48" w:name="_Toc528965611"/>
      <w:bookmarkStart w:id="49" w:name="_Toc528965751"/>
      <w:bookmarkStart w:id="50" w:name="_Toc528968901"/>
      <w:bookmarkStart w:id="51" w:name="_Toc528972026"/>
      <w:bookmarkStart w:id="52" w:name="_Toc528972500"/>
      <w:bookmarkStart w:id="53" w:name="_Toc528976851"/>
      <w:bookmarkStart w:id="54" w:name="_Toc528977371"/>
      <w:bookmarkStart w:id="55" w:name="_Toc528970304"/>
      <w:r>
        <w:rPr>
          <w:lang w:eastAsia="zh-CN"/>
        </w:rPr>
        <w:t>Any power control related issues affect mini-slot repetition with a single repeti</w:t>
      </w:r>
      <w:r w:rsidR="000D4FB9">
        <w:rPr>
          <w:lang w:eastAsia="zh-CN"/>
        </w:rPr>
        <w:t>ti</w:t>
      </w:r>
      <w:r>
        <w:rPr>
          <w:lang w:eastAsia="zh-CN"/>
        </w:rPr>
        <w:t>on per slot the same way as mini-slot repetitions with more than one repetition per slot.</w:t>
      </w:r>
      <w:bookmarkEnd w:id="48"/>
      <w:bookmarkEnd w:id="49"/>
      <w:bookmarkEnd w:id="50"/>
      <w:bookmarkEnd w:id="51"/>
      <w:bookmarkEnd w:id="52"/>
      <w:bookmarkEnd w:id="53"/>
      <w:bookmarkEnd w:id="54"/>
      <w:bookmarkEnd w:id="55"/>
    </w:p>
    <w:p w14:paraId="0DF1157B" w14:textId="21F52027" w:rsidR="006B2A5B" w:rsidRDefault="006B2A5B" w:rsidP="00CA40B1">
      <w:pPr>
        <w:pStyle w:val="BodyText"/>
        <w:rPr>
          <w:lang w:eastAsia="zh-CN"/>
        </w:rPr>
      </w:pPr>
    </w:p>
    <w:p w14:paraId="12F52536" w14:textId="4BCD9CAF" w:rsidR="007B4E73" w:rsidRDefault="00DB1333" w:rsidP="00CA40B1">
      <w:pPr>
        <w:pStyle w:val="BodyText"/>
        <w:rPr>
          <w:lang w:eastAsia="zh-CN"/>
        </w:rPr>
      </w:pPr>
      <w:r>
        <w:rPr>
          <w:lang w:eastAsia="zh-CN"/>
        </w:rPr>
        <w:t xml:space="preserve">At first glance, the approach using a single repetition per slot might seem more complicated since the transmission is different depending on the starting point. No additional signalling is needed however, since the UE can determine the different parameters based only on the starting position S and the length L of the transmission. In </w:t>
      </w:r>
      <w:r w:rsidR="00B24B14">
        <w:rPr>
          <w:lang w:eastAsia="zh-CN"/>
        </w:rPr>
        <w:t>this</w:t>
      </w:r>
      <w:r>
        <w:rPr>
          <w:lang w:eastAsia="zh-CN"/>
        </w:rPr>
        <w:t xml:space="preserve"> example, since S + L = 8 + 8 = 16 &gt; 14, the UE can determine the number of symbols in each repetition. In a similar way, the DMRS positions and any frequency hopping positions can be inherited from </w:t>
      </w:r>
      <w:r w:rsidR="007B4E73">
        <w:rPr>
          <w:lang w:eastAsia="zh-CN"/>
        </w:rPr>
        <w:t xml:space="preserve">the base transmission parameters of a PUSCH of length 8. More details are given in </w:t>
      </w:r>
      <w:r w:rsidR="00ED45D9">
        <w:rPr>
          <w:lang w:eastAsia="zh-CN"/>
        </w:rPr>
        <w:fldChar w:fldCharType="begin"/>
      </w:r>
      <w:r w:rsidR="00ED45D9">
        <w:rPr>
          <w:lang w:eastAsia="zh-CN"/>
        </w:rPr>
        <w:instrText xml:space="preserve"> REF _Ref528970858 \r \h </w:instrText>
      </w:r>
      <w:r w:rsidR="00ED45D9">
        <w:rPr>
          <w:lang w:eastAsia="zh-CN"/>
        </w:rPr>
      </w:r>
      <w:r w:rsidR="00ED45D9">
        <w:rPr>
          <w:lang w:eastAsia="zh-CN"/>
        </w:rPr>
        <w:fldChar w:fldCharType="separate"/>
      </w:r>
      <w:r w:rsidR="002E38A5">
        <w:rPr>
          <w:lang w:eastAsia="zh-CN"/>
        </w:rPr>
        <w:t>[1]</w:t>
      </w:r>
      <w:r w:rsidR="00ED45D9">
        <w:rPr>
          <w:lang w:eastAsia="zh-CN"/>
        </w:rPr>
        <w:fldChar w:fldCharType="end"/>
      </w:r>
      <w:r w:rsidR="007B4E73">
        <w:rPr>
          <w:lang w:eastAsia="zh-CN"/>
        </w:rPr>
        <w:t>.</w:t>
      </w:r>
    </w:p>
    <w:p w14:paraId="78AE84B3" w14:textId="2A00C542" w:rsidR="007B4E73" w:rsidRDefault="007B4E73" w:rsidP="00551AE3">
      <w:pPr>
        <w:pStyle w:val="BodyText"/>
        <w:rPr>
          <w:lang w:eastAsia="zh-CN"/>
        </w:rPr>
      </w:pPr>
      <w:r>
        <w:rPr>
          <w:lang w:eastAsia="zh-CN"/>
        </w:rPr>
        <w:t xml:space="preserve">On the other hand, there are some problems with using repetitions of very short transmissions. If straight repetitions are used, the DMRS overhead with a single DMRS in each repetition would become prohibitively large. In the discussed case with 4 repetitions of 2 </w:t>
      </w:r>
      <w:proofErr w:type="spellStart"/>
      <w:r>
        <w:rPr>
          <w:lang w:eastAsia="zh-CN"/>
        </w:rPr>
        <w:t>os</w:t>
      </w:r>
      <w:proofErr w:type="spellEnd"/>
      <w:r>
        <w:rPr>
          <w:lang w:eastAsia="zh-CN"/>
        </w:rPr>
        <w:t xml:space="preserve"> long PUSCHs, half of the resources might end up being used for DMRS in the case of transform precoding, with DMRS occupying one of the two symbols in each repetition. Solving this problem would require additional signalling.</w:t>
      </w:r>
    </w:p>
    <w:p w14:paraId="0371008A" w14:textId="065EEDCD" w:rsidR="007B4E73" w:rsidRDefault="007B4E73" w:rsidP="00250C61">
      <w:pPr>
        <w:pStyle w:val="Observation"/>
        <w:ind w:left="1620" w:hanging="1620"/>
        <w:rPr>
          <w:lang w:eastAsia="zh-CN"/>
        </w:rPr>
      </w:pPr>
      <w:bookmarkStart w:id="56" w:name="_Toc528965612"/>
      <w:bookmarkStart w:id="57" w:name="_Toc528965752"/>
      <w:bookmarkStart w:id="58" w:name="_Toc528968902"/>
      <w:bookmarkStart w:id="59" w:name="_Toc528972027"/>
      <w:bookmarkStart w:id="60" w:name="_Toc528972501"/>
      <w:bookmarkStart w:id="61" w:name="_Toc528976852"/>
      <w:bookmarkStart w:id="62" w:name="_Toc528977372"/>
      <w:bookmarkStart w:id="63" w:name="_Toc528970305"/>
      <w:r>
        <w:rPr>
          <w:lang w:eastAsia="zh-CN"/>
        </w:rPr>
        <w:t xml:space="preserve">Mini-slot repetition of short mini-slots introduces large DMRS overhead leading to either poor performance or additional signalling overhead to </w:t>
      </w:r>
      <w:r w:rsidR="00250C61">
        <w:rPr>
          <w:lang w:eastAsia="zh-CN"/>
        </w:rPr>
        <w:t>modify the DMRS</w:t>
      </w:r>
      <w:r>
        <w:rPr>
          <w:lang w:eastAsia="zh-CN"/>
        </w:rPr>
        <w:t>.</w:t>
      </w:r>
      <w:bookmarkEnd w:id="56"/>
      <w:bookmarkEnd w:id="57"/>
      <w:bookmarkEnd w:id="58"/>
      <w:bookmarkEnd w:id="59"/>
      <w:bookmarkEnd w:id="60"/>
      <w:bookmarkEnd w:id="61"/>
      <w:bookmarkEnd w:id="62"/>
      <w:bookmarkEnd w:id="63"/>
    </w:p>
    <w:p w14:paraId="34CD44AE" w14:textId="77777777" w:rsidR="007B4E73" w:rsidRDefault="007B4E73" w:rsidP="009620C1">
      <w:pPr>
        <w:pStyle w:val="BodyText"/>
        <w:rPr>
          <w:lang w:eastAsia="zh-CN"/>
        </w:rPr>
      </w:pPr>
    </w:p>
    <w:p w14:paraId="64A51E6D" w14:textId="7805F240" w:rsidR="007B4E73" w:rsidRDefault="007B4E73" w:rsidP="007B4E73">
      <w:pPr>
        <w:pStyle w:val="BodyText"/>
        <w:rPr>
          <w:lang w:eastAsia="zh-CN"/>
        </w:rPr>
      </w:pPr>
      <w:r>
        <w:rPr>
          <w:lang w:eastAsia="zh-CN"/>
        </w:rPr>
        <w:t xml:space="preserve">Another problem is that even if the DMRS overhead can be reduced, the scheduling flexibility and performance of mini-slot repetition is worse than when using a single long mini-slot. </w:t>
      </w:r>
      <w:r w:rsidR="004600BC">
        <w:rPr>
          <w:lang w:eastAsia="zh-CN"/>
        </w:rPr>
        <w:t xml:space="preserve">We describe this issue in detail </w:t>
      </w:r>
      <w:r w:rsidR="00ED45D9">
        <w:rPr>
          <w:lang w:eastAsia="zh-CN"/>
        </w:rPr>
        <w:t xml:space="preserve">in </w:t>
      </w:r>
      <w:r w:rsidR="00ED45D9">
        <w:rPr>
          <w:lang w:eastAsia="zh-CN"/>
        </w:rPr>
        <w:fldChar w:fldCharType="begin"/>
      </w:r>
      <w:r w:rsidR="00ED45D9">
        <w:rPr>
          <w:lang w:eastAsia="zh-CN"/>
        </w:rPr>
        <w:instrText xml:space="preserve"> REF _Ref528970858 \r \h </w:instrText>
      </w:r>
      <w:r w:rsidR="00ED45D9">
        <w:rPr>
          <w:lang w:eastAsia="zh-CN"/>
        </w:rPr>
      </w:r>
      <w:r w:rsidR="00ED45D9">
        <w:rPr>
          <w:lang w:eastAsia="zh-CN"/>
        </w:rPr>
        <w:fldChar w:fldCharType="separate"/>
      </w:r>
      <w:r w:rsidR="002E38A5">
        <w:rPr>
          <w:lang w:eastAsia="zh-CN"/>
        </w:rPr>
        <w:t>[1]</w:t>
      </w:r>
      <w:r w:rsidR="00ED45D9">
        <w:rPr>
          <w:lang w:eastAsia="zh-CN"/>
        </w:rPr>
        <w:fldChar w:fldCharType="end"/>
      </w:r>
      <w:r w:rsidR="004600BC">
        <w:rPr>
          <w:lang w:eastAsia="zh-CN"/>
        </w:rPr>
        <w:t xml:space="preserve">. </w:t>
      </w:r>
      <w:r w:rsidR="004600BC" w:rsidRPr="00551AE3">
        <w:rPr>
          <w:lang w:eastAsia="zh-CN"/>
        </w:rPr>
        <w:t xml:space="preserve">In </w:t>
      </w:r>
      <w:r w:rsidR="00ED45D9" w:rsidRPr="00551AE3">
        <w:rPr>
          <w:lang w:eastAsia="zh-CN"/>
        </w:rPr>
        <w:fldChar w:fldCharType="begin"/>
      </w:r>
      <w:r w:rsidR="00ED45D9" w:rsidRPr="00551AE3">
        <w:rPr>
          <w:lang w:eastAsia="zh-CN"/>
        </w:rPr>
        <w:instrText xml:space="preserve"> REF _Ref528971938 \h </w:instrText>
      </w:r>
      <w:r w:rsidR="004E5323" w:rsidRPr="00551AE3">
        <w:rPr>
          <w:lang w:eastAsia="zh-CN"/>
        </w:rPr>
        <w:instrText xml:space="preserve"> \* MERGEFORMAT </w:instrText>
      </w:r>
      <w:r w:rsidR="00ED45D9" w:rsidRPr="00551AE3">
        <w:rPr>
          <w:lang w:eastAsia="zh-CN"/>
        </w:rPr>
      </w:r>
      <w:r w:rsidR="00ED45D9" w:rsidRPr="00551AE3">
        <w:rPr>
          <w:lang w:eastAsia="zh-CN"/>
        </w:rPr>
        <w:fldChar w:fldCharType="separate"/>
      </w:r>
      <w:r w:rsidR="002E38A5" w:rsidRPr="00551AE3">
        <w:rPr>
          <w:bCs/>
        </w:rPr>
        <w:t xml:space="preserve">Figure </w:t>
      </w:r>
      <w:r w:rsidR="002E38A5" w:rsidRPr="00551AE3">
        <w:rPr>
          <w:noProof/>
        </w:rPr>
        <w:t>5</w:t>
      </w:r>
      <w:r w:rsidR="00ED45D9" w:rsidRPr="00551AE3">
        <w:rPr>
          <w:lang w:eastAsia="zh-CN"/>
        </w:rPr>
        <w:fldChar w:fldCharType="end"/>
      </w:r>
      <w:r w:rsidR="00ED45D9" w:rsidRPr="00551AE3">
        <w:rPr>
          <w:lang w:eastAsia="zh-CN"/>
        </w:rPr>
        <w:t xml:space="preserve"> </w:t>
      </w:r>
      <w:r w:rsidR="004600BC" w:rsidRPr="00551AE3">
        <w:rPr>
          <w:lang w:eastAsia="zh-CN"/>
        </w:rPr>
        <w:t>we</w:t>
      </w:r>
      <w:r w:rsidR="004600BC">
        <w:rPr>
          <w:lang w:eastAsia="zh-CN"/>
        </w:rPr>
        <w:t xml:space="preserve"> compare the performance of a single 8 </w:t>
      </w:r>
      <w:proofErr w:type="spellStart"/>
      <w:r w:rsidR="004600BC">
        <w:rPr>
          <w:lang w:eastAsia="zh-CN"/>
        </w:rPr>
        <w:t>os</w:t>
      </w:r>
      <w:proofErr w:type="spellEnd"/>
      <w:r w:rsidR="004600BC">
        <w:rPr>
          <w:lang w:eastAsia="zh-CN"/>
        </w:rPr>
        <w:t xml:space="preserve"> transmission with 4 repetitions of length 2 </w:t>
      </w:r>
      <w:proofErr w:type="spellStart"/>
      <w:r w:rsidR="004600BC">
        <w:rPr>
          <w:lang w:eastAsia="zh-CN"/>
        </w:rPr>
        <w:t>os</w:t>
      </w:r>
      <w:proofErr w:type="spellEnd"/>
      <w:r w:rsidR="004600BC">
        <w:rPr>
          <w:lang w:eastAsia="zh-CN"/>
        </w:rPr>
        <w:t xml:space="preserve"> using </w:t>
      </w:r>
      <w:r w:rsidR="004600BC">
        <w:rPr>
          <w:lang w:eastAsia="zh-CN"/>
        </w:rPr>
        <w:lastRenderedPageBreak/>
        <w:t>the same allocation, transport block size, and DMRS overhead. The single mini-slot transmission performs about 1.3 dB better than the transmission based on repetition.</w:t>
      </w:r>
    </w:p>
    <w:p w14:paraId="1A407CF9" w14:textId="37071DF2" w:rsidR="004600BC" w:rsidRDefault="004600BC" w:rsidP="007B4E73">
      <w:pPr>
        <w:pStyle w:val="BodyText"/>
        <w:rPr>
          <w:lang w:eastAsia="zh-CN"/>
        </w:rPr>
      </w:pPr>
    </w:p>
    <w:p w14:paraId="0F5B433A" w14:textId="77777777" w:rsidR="00ED45D9" w:rsidRDefault="004600BC" w:rsidP="00551AE3">
      <w:pPr>
        <w:pStyle w:val="BodyText"/>
        <w:keepNext/>
        <w:jc w:val="center"/>
      </w:pPr>
      <w:r w:rsidRPr="008B62C1">
        <w:rPr>
          <w:noProof/>
        </w:rPr>
        <w:drawing>
          <wp:inline distT="0" distB="0" distL="0" distR="0" wp14:anchorId="2C7ED930" wp14:editId="195ECBD3">
            <wp:extent cx="5324475" cy="399097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7149D50" w14:textId="4EEEF539" w:rsidR="004600BC" w:rsidRDefault="00ED45D9" w:rsidP="00551AE3">
      <w:pPr>
        <w:pStyle w:val="Caption"/>
        <w:rPr>
          <w:lang w:eastAsia="zh-CN"/>
        </w:rPr>
      </w:pPr>
      <w:bookmarkStart w:id="64" w:name="_Ref528971938"/>
      <w:r w:rsidRPr="009B7B8B">
        <w:t xml:space="preserve">Figure </w:t>
      </w:r>
      <w:r>
        <w:fldChar w:fldCharType="begin"/>
      </w:r>
      <w:r w:rsidRPr="00551AE3">
        <w:instrText xml:space="preserve"> SEQ Figure \* ARABIC </w:instrText>
      </w:r>
      <w:r>
        <w:fldChar w:fldCharType="separate"/>
      </w:r>
      <w:r w:rsidR="002E38A5">
        <w:rPr>
          <w:noProof/>
        </w:rPr>
        <w:t>5</w:t>
      </w:r>
      <w:r>
        <w:fldChar w:fldCharType="end"/>
      </w:r>
      <w:bookmarkEnd w:id="64"/>
      <w:r w:rsidRPr="009B7B8B">
        <w:t>: BLER performance for a single transmission compared to mini-slot repetition.</w:t>
      </w:r>
    </w:p>
    <w:p w14:paraId="1C7B8D52" w14:textId="6194FDDE" w:rsidR="007B4E73" w:rsidRDefault="004600BC" w:rsidP="00250C61">
      <w:pPr>
        <w:pStyle w:val="Observation"/>
        <w:ind w:left="1710" w:hanging="1710"/>
      </w:pPr>
      <w:bookmarkStart w:id="65" w:name="_Toc528965613"/>
      <w:bookmarkStart w:id="66" w:name="_Toc528965753"/>
      <w:bookmarkStart w:id="67" w:name="_Toc528968903"/>
      <w:bookmarkStart w:id="68" w:name="_Toc528972028"/>
      <w:bookmarkStart w:id="69" w:name="_Toc528972502"/>
      <w:bookmarkStart w:id="70" w:name="_Toc528976853"/>
      <w:bookmarkStart w:id="71" w:name="_Toc528977373"/>
      <w:bookmarkStart w:id="72" w:name="_Toc528970306"/>
      <w:r>
        <w:t>Even with reduced DMRS overhead, a single transmission outperforms mini-slot repetition.</w:t>
      </w:r>
      <w:bookmarkEnd w:id="65"/>
      <w:bookmarkEnd w:id="66"/>
      <w:bookmarkEnd w:id="67"/>
      <w:bookmarkEnd w:id="68"/>
      <w:bookmarkEnd w:id="69"/>
      <w:bookmarkEnd w:id="70"/>
      <w:bookmarkEnd w:id="71"/>
      <w:bookmarkEnd w:id="72"/>
    </w:p>
    <w:p w14:paraId="19C4265B" w14:textId="77777777" w:rsidR="00ED45D9" w:rsidRDefault="00ED45D9" w:rsidP="004600BC">
      <w:pPr>
        <w:pStyle w:val="BodyText"/>
      </w:pPr>
    </w:p>
    <w:p w14:paraId="2C0A7E3F" w14:textId="6F4D4D1B" w:rsidR="007E48BF" w:rsidRDefault="004600BC" w:rsidP="004600BC">
      <w:pPr>
        <w:pStyle w:val="BodyText"/>
      </w:pPr>
      <w:r>
        <w:t>Note that the restriction t</w:t>
      </w:r>
      <w:r w:rsidR="007E48BF">
        <w:t xml:space="preserve">o a periodicity of 2 </w:t>
      </w:r>
      <w:proofErr w:type="spellStart"/>
      <w:r w:rsidR="007E48BF">
        <w:t>os</w:t>
      </w:r>
      <w:proofErr w:type="spellEnd"/>
      <w:r w:rsidR="007E48BF">
        <w:t xml:space="preserve"> was done to achieve the exact same possible starting points and transmission lengths for the two possible solutions. This restriction is not needed for the case where a single repetition in each slot is used, so a periodicity of a single </w:t>
      </w:r>
      <w:proofErr w:type="spellStart"/>
      <w:r w:rsidR="007E48BF">
        <w:t>os</w:t>
      </w:r>
      <w:proofErr w:type="spellEnd"/>
      <w:r w:rsidR="007E48BF">
        <w:t xml:space="preserve"> can be used in principle. In the same way, the transmission length was set to 8 </w:t>
      </w:r>
      <w:proofErr w:type="spellStart"/>
      <w:r w:rsidR="007E48BF">
        <w:t>os</w:t>
      </w:r>
      <w:proofErr w:type="spellEnd"/>
      <w:r w:rsidR="007E48BF">
        <w:t xml:space="preserve">, so it could be compared to 4 repetitions of a 2 </w:t>
      </w:r>
      <w:proofErr w:type="spellStart"/>
      <w:r w:rsidR="007E48BF">
        <w:t>os</w:t>
      </w:r>
      <w:proofErr w:type="spellEnd"/>
      <w:r w:rsidR="007E48BF">
        <w:t xml:space="preserve"> mini-slot. This restriction is also not necessary, and in principle any mini-slot length could be used.</w:t>
      </w:r>
    </w:p>
    <w:p w14:paraId="136FC48D" w14:textId="03EC4FE6" w:rsidR="007E48BF" w:rsidRDefault="007E48BF" w:rsidP="00250C61">
      <w:pPr>
        <w:pStyle w:val="Observation"/>
        <w:ind w:left="1710" w:hanging="1710"/>
      </w:pPr>
      <w:bookmarkStart w:id="73" w:name="_Toc528965614"/>
      <w:bookmarkStart w:id="74" w:name="_Toc528965754"/>
      <w:bookmarkStart w:id="75" w:name="_Toc528968904"/>
      <w:bookmarkStart w:id="76" w:name="_Toc528972029"/>
      <w:bookmarkStart w:id="77" w:name="_Toc528972503"/>
      <w:bookmarkStart w:id="78" w:name="_Toc528976854"/>
      <w:bookmarkStart w:id="79" w:name="_Toc528977374"/>
      <w:bookmarkStart w:id="80" w:name="_Toc528970307"/>
      <w:r>
        <w:t>Transmissions with a single repetition per slot are more flexible than mini-slot based repetition with more than one repetition per slot.</w:t>
      </w:r>
      <w:bookmarkEnd w:id="73"/>
      <w:bookmarkEnd w:id="74"/>
      <w:bookmarkEnd w:id="75"/>
      <w:bookmarkEnd w:id="76"/>
      <w:bookmarkEnd w:id="77"/>
      <w:bookmarkEnd w:id="78"/>
      <w:bookmarkEnd w:id="79"/>
      <w:bookmarkEnd w:id="80"/>
    </w:p>
    <w:p w14:paraId="7C8A5B21" w14:textId="77777777" w:rsidR="004600BC" w:rsidRDefault="004600BC" w:rsidP="004600BC">
      <w:pPr>
        <w:pStyle w:val="BodyText"/>
      </w:pPr>
    </w:p>
    <w:p w14:paraId="6D9B6884" w14:textId="31328DE9" w:rsidR="007E48BF" w:rsidRDefault="004600BC" w:rsidP="004600BC">
      <w:pPr>
        <w:pStyle w:val="BodyText"/>
      </w:pPr>
      <w:r>
        <w:t xml:space="preserve">Based on these </w:t>
      </w:r>
      <w:r w:rsidR="007E48BF">
        <w:t>observations we propose the following:</w:t>
      </w:r>
    </w:p>
    <w:p w14:paraId="7BED22A0" w14:textId="262BC5D1" w:rsidR="007E48BF" w:rsidRDefault="00250C61" w:rsidP="00551AE3">
      <w:pPr>
        <w:pStyle w:val="Proposal"/>
      </w:pPr>
      <w:bookmarkStart w:id="81" w:name="_Toc528965954"/>
      <w:bookmarkStart w:id="82" w:name="_Toc528970325"/>
      <w:r>
        <w:t>F</w:t>
      </w:r>
      <w:r>
        <w:t>or configured grant</w:t>
      </w:r>
      <w:r>
        <w:t>, r</w:t>
      </w:r>
      <w:r w:rsidR="007E48BF">
        <w:t>educe the alignment delay at the slot boundary by supporting transmission with a single repetition per slot.</w:t>
      </w:r>
      <w:bookmarkEnd w:id="81"/>
      <w:bookmarkEnd w:id="82"/>
    </w:p>
    <w:p w14:paraId="247C05C3" w14:textId="26CD79B3" w:rsidR="0060180A" w:rsidRDefault="00981D34" w:rsidP="0060180A">
      <w:pPr>
        <w:pStyle w:val="Heading2"/>
        <w:rPr>
          <w:lang w:val="en-US"/>
        </w:rPr>
      </w:pPr>
      <w:r>
        <w:rPr>
          <w:lang w:val="en-US"/>
        </w:rPr>
        <w:t>Multiple configurations</w:t>
      </w:r>
    </w:p>
    <w:p w14:paraId="1AC3127D" w14:textId="12415635" w:rsidR="009620C1" w:rsidRPr="00824CC6" w:rsidRDefault="009620C1" w:rsidP="00551AE3">
      <w:pPr>
        <w:pStyle w:val="BodyText"/>
        <w:rPr>
          <w:lang w:eastAsia="zh-CN"/>
        </w:rPr>
      </w:pPr>
      <w:r w:rsidRPr="00824CC6">
        <w:rPr>
          <w:lang w:eastAsia="zh-CN"/>
        </w:rPr>
        <w:t>Another use case for multiple configurations is in industrial networks, where multiple streams (flows) generated at a node is a very common</w:t>
      </w:r>
      <w:r w:rsidR="003613EB">
        <w:rPr>
          <w:lang w:eastAsia="zh-CN"/>
        </w:rPr>
        <w:t xml:space="preserve"> use case</w:t>
      </w:r>
      <w:r w:rsidRPr="00824CC6">
        <w:rPr>
          <w:lang w:eastAsia="zh-CN"/>
        </w:rPr>
        <w:t>, e.g., robot arm with several actuators, sensors and monitoring devices; yet connected to a single radio module. As a result, such multiple streams differ in its characteristics, e.g., arrival time</w:t>
      </w:r>
      <w:r w:rsidR="00A344FC">
        <w:rPr>
          <w:lang w:eastAsia="zh-CN"/>
        </w:rPr>
        <w:t>,</w:t>
      </w:r>
      <w:r w:rsidRPr="00824CC6">
        <w:rPr>
          <w:lang w:eastAsia="zh-CN"/>
        </w:rPr>
        <w:t xml:space="preserve"> offset</w:t>
      </w:r>
      <w:r w:rsidR="00A344FC">
        <w:rPr>
          <w:lang w:eastAsia="zh-CN"/>
        </w:rPr>
        <w:t>,</w:t>
      </w:r>
      <w:r w:rsidRPr="00824CC6">
        <w:rPr>
          <w:lang w:eastAsia="zh-CN"/>
        </w:rPr>
        <w:t xml:space="preserve"> and payload size as shown in </w:t>
      </w:r>
      <w:r w:rsidR="00B70020">
        <w:rPr>
          <w:lang w:eastAsia="zh-CN"/>
        </w:rPr>
        <w:fldChar w:fldCharType="begin"/>
      </w:r>
      <w:r w:rsidR="00B70020">
        <w:rPr>
          <w:lang w:eastAsia="zh-CN"/>
        </w:rPr>
        <w:instrText xml:space="preserve"> REF _Ref528976341 \h </w:instrText>
      </w:r>
      <w:r w:rsidR="00B70020">
        <w:rPr>
          <w:lang w:eastAsia="zh-CN"/>
        </w:rPr>
      </w:r>
      <w:r w:rsidR="00B70020">
        <w:rPr>
          <w:lang w:eastAsia="zh-CN"/>
        </w:rPr>
        <w:fldChar w:fldCharType="separate"/>
      </w:r>
      <w:r w:rsidR="002E38A5" w:rsidRPr="00824CC6">
        <w:t xml:space="preserve">Figure </w:t>
      </w:r>
      <w:r w:rsidR="002E38A5">
        <w:rPr>
          <w:noProof/>
        </w:rPr>
        <w:t>6</w:t>
      </w:r>
      <w:r w:rsidR="00B70020">
        <w:rPr>
          <w:lang w:eastAsia="zh-CN"/>
        </w:rPr>
        <w:fldChar w:fldCharType="end"/>
      </w:r>
      <w:r w:rsidRPr="00824CC6">
        <w:rPr>
          <w:lang w:eastAsia="zh-CN"/>
        </w:rPr>
        <w:fldChar w:fldCharType="begin"/>
      </w:r>
      <w:r w:rsidRPr="00824CC6">
        <w:rPr>
          <w:lang w:eastAsia="zh-CN"/>
        </w:rPr>
        <w:instrText xml:space="preserve"> REF _Ref528653941 \h  \* MERGEFORMAT </w:instrText>
      </w:r>
      <w:r w:rsidRPr="00824CC6">
        <w:rPr>
          <w:lang w:eastAsia="zh-CN"/>
        </w:rPr>
      </w:r>
      <w:r w:rsidRPr="00824CC6">
        <w:rPr>
          <w:lang w:eastAsia="zh-CN"/>
        </w:rPr>
        <w:fldChar w:fldCharType="end"/>
      </w:r>
      <w:r w:rsidRPr="00824CC6">
        <w:rPr>
          <w:lang w:eastAsia="zh-CN"/>
        </w:rPr>
        <w:t xml:space="preserve">. The blue stream has medium size payload (in compared to the yellow and red streams). Also, the blue arrives at offset zero, followed by the yellow stream </w:t>
      </w:r>
      <w:r w:rsidRPr="00824CC6">
        <w:rPr>
          <w:lang w:eastAsia="zh-CN"/>
        </w:rPr>
        <w:lastRenderedPageBreak/>
        <w:t xml:space="preserve">and the red stream, which arrived at T and 2T offsets, respectively. Furthermore, multiple streams can be characterized by different periodicity, latency and reliability requirements, as shown in </w:t>
      </w:r>
      <w:r w:rsidR="00B70020">
        <w:rPr>
          <w:lang w:eastAsia="zh-CN"/>
        </w:rPr>
        <w:fldChar w:fldCharType="begin"/>
      </w:r>
      <w:r w:rsidR="00B70020">
        <w:rPr>
          <w:lang w:eastAsia="zh-CN"/>
        </w:rPr>
        <w:instrText xml:space="preserve"> REF _Ref528976368 \h </w:instrText>
      </w:r>
      <w:r w:rsidR="00B70020">
        <w:rPr>
          <w:lang w:eastAsia="zh-CN"/>
        </w:rPr>
      </w:r>
      <w:r w:rsidR="00B70020">
        <w:rPr>
          <w:lang w:eastAsia="zh-CN"/>
        </w:rPr>
        <w:fldChar w:fldCharType="separate"/>
      </w:r>
      <w:r w:rsidR="002E38A5" w:rsidRPr="00824CC6">
        <w:t xml:space="preserve">Figure </w:t>
      </w:r>
      <w:r w:rsidR="002E38A5">
        <w:rPr>
          <w:noProof/>
        </w:rPr>
        <w:t>7</w:t>
      </w:r>
      <w:r w:rsidR="00B70020">
        <w:rPr>
          <w:lang w:eastAsia="zh-CN"/>
        </w:rPr>
        <w:fldChar w:fldCharType="end"/>
      </w:r>
      <w:r w:rsidRPr="00824CC6">
        <w:rPr>
          <w:lang w:eastAsia="zh-CN"/>
        </w:rPr>
        <w:fldChar w:fldCharType="begin"/>
      </w:r>
      <w:r w:rsidRPr="00824CC6">
        <w:rPr>
          <w:lang w:eastAsia="zh-CN"/>
        </w:rPr>
        <w:instrText xml:space="preserve"> REF _Ref528653991 \h  \* MERGEFORMAT </w:instrText>
      </w:r>
      <w:r w:rsidRPr="00824CC6">
        <w:rPr>
          <w:lang w:eastAsia="zh-CN"/>
        </w:rPr>
      </w:r>
      <w:r w:rsidRPr="00824CC6">
        <w:rPr>
          <w:lang w:eastAsia="zh-CN"/>
        </w:rPr>
        <w:fldChar w:fldCharType="end"/>
      </w:r>
      <w:r w:rsidRPr="00824CC6">
        <w:rPr>
          <w:lang w:eastAsia="zh-CN"/>
        </w:rPr>
        <w:t xml:space="preserve">. </w:t>
      </w:r>
      <w:r w:rsidR="00B70020">
        <w:rPr>
          <w:lang w:eastAsia="zh-CN"/>
        </w:rPr>
        <w:t xml:space="preserve">It is </w:t>
      </w:r>
      <w:r w:rsidRPr="00824CC6">
        <w:rPr>
          <w:lang w:eastAsia="zh-CN"/>
        </w:rPr>
        <w:t>assume</w:t>
      </w:r>
      <w:r w:rsidR="00B70020">
        <w:rPr>
          <w:lang w:eastAsia="zh-CN"/>
        </w:rPr>
        <w:t>d</w:t>
      </w:r>
      <w:r w:rsidRPr="00824CC6">
        <w:rPr>
          <w:lang w:eastAsia="zh-CN"/>
        </w:rPr>
        <w:t xml:space="preserve"> that the yellow stream </w:t>
      </w:r>
      <w:r>
        <w:rPr>
          <w:lang w:eastAsia="zh-CN"/>
        </w:rPr>
        <w:t xml:space="preserve">does not </w:t>
      </w:r>
      <w:r w:rsidRPr="00824CC6">
        <w:rPr>
          <w:lang w:eastAsia="zh-CN"/>
        </w:rPr>
        <w:t xml:space="preserve">require </w:t>
      </w:r>
      <w:r w:rsidR="00B70020">
        <w:rPr>
          <w:lang w:eastAsia="zh-CN"/>
        </w:rPr>
        <w:t>very</w:t>
      </w:r>
      <w:r w:rsidRPr="00824CC6">
        <w:rPr>
          <w:lang w:eastAsia="zh-CN"/>
        </w:rPr>
        <w:t xml:space="preserve"> critical reliability and latency, whereas both red and blue streams are critical</w:t>
      </w:r>
      <w:r w:rsidR="00B70020">
        <w:rPr>
          <w:lang w:eastAsia="zh-CN"/>
        </w:rPr>
        <w:t xml:space="preserve"> with respect to reliability and latency</w:t>
      </w:r>
      <w:r w:rsidRPr="00824CC6">
        <w:rPr>
          <w:lang w:eastAsia="zh-CN"/>
        </w:rPr>
        <w:t xml:space="preserve">. The </w:t>
      </w:r>
      <w:r w:rsidR="00B70020">
        <w:rPr>
          <w:lang w:eastAsia="zh-CN"/>
        </w:rPr>
        <w:t xml:space="preserve">parameters of the </w:t>
      </w:r>
      <w:r w:rsidRPr="00824CC6">
        <w:rPr>
          <w:lang w:eastAsia="zh-CN"/>
        </w:rPr>
        <w:t>grant</w:t>
      </w:r>
      <w:r w:rsidR="00B70020">
        <w:rPr>
          <w:lang w:eastAsia="zh-CN"/>
        </w:rPr>
        <w:t xml:space="preserve"> free</w:t>
      </w:r>
      <w:r w:rsidRPr="00824CC6">
        <w:rPr>
          <w:lang w:eastAsia="zh-CN"/>
        </w:rPr>
        <w:t xml:space="preserve"> configurations such as MCS and </w:t>
      </w:r>
      <w:r w:rsidR="00A344FC">
        <w:rPr>
          <w:lang w:eastAsia="zh-CN"/>
        </w:rPr>
        <w:t>transmission length</w:t>
      </w:r>
      <w:r w:rsidRPr="00824CC6">
        <w:rPr>
          <w:lang w:eastAsia="zh-CN"/>
        </w:rPr>
        <w:t xml:space="preserve"> for </w:t>
      </w:r>
      <w:r w:rsidR="00A344FC">
        <w:rPr>
          <w:lang w:eastAsia="zh-CN"/>
        </w:rPr>
        <w:t xml:space="preserve">the </w:t>
      </w:r>
      <w:r w:rsidRPr="00824CC6">
        <w:rPr>
          <w:lang w:eastAsia="zh-CN"/>
        </w:rPr>
        <w:t>blue and red stream</w:t>
      </w:r>
      <w:r w:rsidR="00A344FC">
        <w:rPr>
          <w:lang w:eastAsia="zh-CN"/>
        </w:rPr>
        <w:t>s</w:t>
      </w:r>
      <w:r w:rsidRPr="00824CC6">
        <w:rPr>
          <w:lang w:eastAsia="zh-CN"/>
        </w:rPr>
        <w:t xml:space="preserve"> differ</w:t>
      </w:r>
      <w:r w:rsidR="00A344FC">
        <w:rPr>
          <w:lang w:eastAsia="zh-CN"/>
        </w:rPr>
        <w:t xml:space="preserve"> from</w:t>
      </w:r>
      <w:r w:rsidRPr="00824CC6">
        <w:rPr>
          <w:lang w:eastAsia="zh-CN"/>
        </w:rPr>
        <w:t xml:space="preserve"> those for the yellow stream. Also, some streams (like blue), diffe</w:t>
      </w:r>
      <w:r w:rsidR="00A344FC">
        <w:rPr>
          <w:lang w:eastAsia="zh-CN"/>
        </w:rPr>
        <w:t>r</w:t>
      </w:r>
      <w:r w:rsidRPr="00824CC6">
        <w:rPr>
          <w:lang w:eastAsia="zh-CN"/>
        </w:rPr>
        <w:t xml:space="preserve"> in their arrival pattern and periodicity </w:t>
      </w:r>
      <w:r w:rsidR="00A344FC">
        <w:rPr>
          <w:lang w:eastAsia="zh-CN"/>
        </w:rPr>
        <w:t>from</w:t>
      </w:r>
      <w:r w:rsidRPr="00824CC6">
        <w:rPr>
          <w:lang w:eastAsia="zh-CN"/>
        </w:rPr>
        <w:t xml:space="preserve"> others (like red). Hence, these streams cannot be supported via </w:t>
      </w:r>
      <w:r w:rsidR="00A344FC">
        <w:rPr>
          <w:lang w:eastAsia="zh-CN"/>
        </w:rPr>
        <w:t xml:space="preserve">a </w:t>
      </w:r>
      <w:r w:rsidRPr="00824CC6">
        <w:rPr>
          <w:lang w:eastAsia="zh-CN"/>
        </w:rPr>
        <w:t xml:space="preserve">single </w:t>
      </w:r>
      <w:r w:rsidR="00B70020">
        <w:rPr>
          <w:lang w:eastAsia="zh-CN"/>
        </w:rPr>
        <w:t xml:space="preserve">GF </w:t>
      </w:r>
      <w:r w:rsidRPr="00824CC6">
        <w:rPr>
          <w:lang w:eastAsia="zh-CN"/>
        </w:rPr>
        <w:t>configuration, even if this configuration support</w:t>
      </w:r>
      <w:r w:rsidR="00B70020">
        <w:rPr>
          <w:lang w:eastAsia="zh-CN"/>
        </w:rPr>
        <w:t>s</w:t>
      </w:r>
      <w:r w:rsidRPr="00824CC6">
        <w:rPr>
          <w:lang w:eastAsia="zh-CN"/>
        </w:rPr>
        <w:t xml:space="preserve"> very short periodicity, because it </w:t>
      </w:r>
      <w:r>
        <w:rPr>
          <w:lang w:eastAsia="zh-CN"/>
        </w:rPr>
        <w:t>may</w:t>
      </w:r>
      <w:r w:rsidRPr="00824CC6">
        <w:rPr>
          <w:lang w:eastAsia="zh-CN"/>
        </w:rPr>
        <w:t xml:space="preserve"> have </w:t>
      </w:r>
      <w:r>
        <w:rPr>
          <w:lang w:eastAsia="zh-CN"/>
        </w:rPr>
        <w:t>different</w:t>
      </w:r>
      <w:r w:rsidRPr="00824CC6">
        <w:rPr>
          <w:lang w:eastAsia="zh-CN"/>
        </w:rPr>
        <w:t xml:space="preserve"> configuration parameters, e.g., MCS index, period</w:t>
      </w:r>
      <w:r w:rsidR="00A344FC">
        <w:rPr>
          <w:lang w:eastAsia="zh-CN"/>
        </w:rPr>
        <w:t>icity</w:t>
      </w:r>
      <w:r w:rsidRPr="00824CC6">
        <w:rPr>
          <w:lang w:eastAsia="zh-CN"/>
        </w:rPr>
        <w:t xml:space="preserve">, </w:t>
      </w:r>
      <w:r w:rsidR="00A344FC">
        <w:rPr>
          <w:lang w:eastAsia="zh-CN"/>
        </w:rPr>
        <w:t>or transmission length</w:t>
      </w:r>
      <w:r w:rsidRPr="00824CC6">
        <w:rPr>
          <w:lang w:eastAsia="zh-CN"/>
        </w:rPr>
        <w:t>.  </w:t>
      </w:r>
    </w:p>
    <w:p w14:paraId="48A90E51" w14:textId="77777777" w:rsidR="009620C1" w:rsidRDefault="009620C1" w:rsidP="00551AE3">
      <w:pPr>
        <w:pStyle w:val="BodyText"/>
        <w:rPr>
          <w:rStyle w:val="eop"/>
          <w:rFonts w:ascii="Arial" w:hAnsi="Arial" w:cs="Arial"/>
          <w:color w:val="000000"/>
        </w:rPr>
      </w:pPr>
    </w:p>
    <w:p w14:paraId="18970927" w14:textId="77777777" w:rsidR="009620C1" w:rsidRDefault="009620C1" w:rsidP="00551AE3">
      <w:pPr>
        <w:pStyle w:val="BodyText"/>
        <w:rPr>
          <w:rFonts w:ascii="&amp;quot" w:hAnsi="&amp;quot"/>
          <w:sz w:val="18"/>
          <w:szCs w:val="18"/>
        </w:rPr>
      </w:pPr>
      <w:r>
        <w:rPr>
          <w:noProof/>
        </w:rPr>
        <w:drawing>
          <wp:inline distT="0" distB="0" distL="0" distR="0" wp14:anchorId="7B443C1A" wp14:editId="03C2994D">
            <wp:extent cx="6115685" cy="874304"/>
            <wp:effectExtent l="0" t="0" r="0" b="254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5685" cy="874304"/>
                    </a:xfrm>
                    <a:prstGeom prst="rect">
                      <a:avLst/>
                    </a:prstGeom>
                  </pic:spPr>
                </pic:pic>
              </a:graphicData>
            </a:graphic>
          </wp:inline>
        </w:drawing>
      </w:r>
    </w:p>
    <w:p w14:paraId="7546DAD5" w14:textId="77777777" w:rsidR="009620C1" w:rsidRPr="00824CC6" w:rsidRDefault="009620C1" w:rsidP="00551AE3">
      <w:pPr>
        <w:pStyle w:val="BodyText"/>
        <w:rPr>
          <w:rFonts w:ascii="&amp;quot" w:hAnsi="&amp;quot"/>
          <w:sz w:val="18"/>
          <w:szCs w:val="18"/>
        </w:rPr>
      </w:pPr>
    </w:p>
    <w:p w14:paraId="3A460A07" w14:textId="2ABAB5B2" w:rsidR="009620C1" w:rsidRDefault="009620C1" w:rsidP="009620C1">
      <w:pPr>
        <w:pStyle w:val="Caption"/>
      </w:pPr>
      <w:bookmarkStart w:id="83" w:name="_Ref528976341"/>
      <w:r w:rsidRPr="00824CC6">
        <w:t xml:space="preserve">Figure </w:t>
      </w:r>
      <w:r>
        <w:fldChar w:fldCharType="begin"/>
      </w:r>
      <w:r w:rsidRPr="00824CC6">
        <w:instrText xml:space="preserve"> SEQ Figure \* ARABIC </w:instrText>
      </w:r>
      <w:r>
        <w:fldChar w:fldCharType="separate"/>
      </w:r>
      <w:r w:rsidR="002E38A5">
        <w:rPr>
          <w:noProof/>
        </w:rPr>
        <w:t>6</w:t>
      </w:r>
      <w:r>
        <w:fldChar w:fldCharType="end"/>
      </w:r>
      <w:bookmarkEnd w:id="83"/>
      <w:r w:rsidR="00ED45D9" w:rsidRPr="009B7B8B">
        <w:t>:</w:t>
      </w:r>
      <w:r w:rsidRPr="00824CC6">
        <w:t xml:space="preserve"> </w:t>
      </w:r>
      <w:r>
        <w:t>Industrial de</w:t>
      </w:r>
      <w:r w:rsidRPr="004E7E49">
        <w:t xml:space="preserve">terministic </w:t>
      </w:r>
      <w:r>
        <w:t>t</w:t>
      </w:r>
      <w:r w:rsidRPr="004E7E49">
        <w:t>raffic with different</w:t>
      </w:r>
      <w:r>
        <w:t xml:space="preserve"> arrival, and payload size</w:t>
      </w:r>
      <w:r w:rsidRPr="004E7E49">
        <w:t>.</w:t>
      </w:r>
    </w:p>
    <w:p w14:paraId="2BFB70B5" w14:textId="77777777" w:rsidR="009620C1" w:rsidRDefault="009620C1" w:rsidP="00551AE3">
      <w:pPr>
        <w:pStyle w:val="BodyText"/>
      </w:pPr>
      <w:r>
        <w:rPr>
          <w:noProof/>
        </w:rPr>
        <w:drawing>
          <wp:inline distT="0" distB="0" distL="0" distR="0" wp14:anchorId="5B7FC928" wp14:editId="5054E77C">
            <wp:extent cx="6066430" cy="8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071082" cy="829235"/>
                    </a:xfrm>
                    <a:prstGeom prst="rect">
                      <a:avLst/>
                    </a:prstGeom>
                  </pic:spPr>
                </pic:pic>
              </a:graphicData>
            </a:graphic>
          </wp:inline>
        </w:drawing>
      </w:r>
    </w:p>
    <w:p w14:paraId="681F9223" w14:textId="76A8EB08" w:rsidR="009620C1" w:rsidRDefault="009620C1" w:rsidP="009620C1">
      <w:pPr>
        <w:pStyle w:val="Caption"/>
        <w:rPr>
          <w:rFonts w:cs="Arial"/>
        </w:rPr>
      </w:pPr>
      <w:bookmarkStart w:id="84" w:name="_Ref528976368"/>
      <w:r w:rsidRPr="00824CC6">
        <w:t xml:space="preserve">Figure </w:t>
      </w:r>
      <w:r>
        <w:fldChar w:fldCharType="begin"/>
      </w:r>
      <w:r w:rsidRPr="00824CC6">
        <w:instrText xml:space="preserve"> SEQ Figure \* ARABIC </w:instrText>
      </w:r>
      <w:r>
        <w:fldChar w:fldCharType="separate"/>
      </w:r>
      <w:r w:rsidR="002E38A5">
        <w:rPr>
          <w:noProof/>
        </w:rPr>
        <w:t>7</w:t>
      </w:r>
      <w:r>
        <w:fldChar w:fldCharType="end"/>
      </w:r>
      <w:bookmarkEnd w:id="84"/>
      <w:r w:rsidR="00ED45D9" w:rsidRPr="009B7B8B">
        <w:t>:</w:t>
      </w:r>
      <w:r w:rsidRPr="00824CC6">
        <w:t xml:space="preserve"> </w:t>
      </w:r>
      <w:r w:rsidRPr="00551862">
        <w:t>Industrial de</w:t>
      </w:r>
      <w:r>
        <w:t>terministic traffic</w:t>
      </w:r>
      <w:r w:rsidRPr="00551862">
        <w:t xml:space="preserve"> with </w:t>
      </w:r>
      <w:r>
        <w:t>different</w:t>
      </w:r>
      <w:r w:rsidRPr="00551862">
        <w:t xml:space="preserve"> pattern, periodicity, latency &amp; reliability requirement.</w:t>
      </w:r>
    </w:p>
    <w:p w14:paraId="1E36465F" w14:textId="2BEFDC82" w:rsidR="009620C1" w:rsidRDefault="009620C1" w:rsidP="009620C1">
      <w:pPr>
        <w:pStyle w:val="BodyText"/>
        <w:rPr>
          <w:lang w:eastAsia="zh-CN"/>
        </w:rPr>
      </w:pPr>
      <w:r w:rsidRPr="00824CC6">
        <w:rPr>
          <w:lang w:eastAsia="zh-CN"/>
        </w:rPr>
        <w:t xml:space="preserve">A potential realization of CG is to enable multiple configurations for a UE within a single serving cell/BWP. This enables the UE to have multiple pre-configured transmission occasions with different settings, e.g. periodicity, time offset, frequency resources, MCS index, etc. For instance, </w:t>
      </w:r>
      <w:r w:rsidR="002E38A5">
        <w:rPr>
          <w:lang w:eastAsia="zh-CN"/>
        </w:rPr>
        <w:t xml:space="preserve">as </w:t>
      </w:r>
      <w:r w:rsidRPr="00824CC6">
        <w:rPr>
          <w:lang w:eastAsia="zh-CN"/>
        </w:rPr>
        <w:t xml:space="preserve">illustrated </w:t>
      </w:r>
      <w:r w:rsidR="002E38A5">
        <w:rPr>
          <w:lang w:eastAsia="zh-CN"/>
        </w:rPr>
        <w:t xml:space="preserve">in </w:t>
      </w:r>
      <w:r w:rsidR="002E38A5">
        <w:rPr>
          <w:lang w:eastAsia="zh-CN"/>
        </w:rPr>
        <w:fldChar w:fldCharType="begin"/>
      </w:r>
      <w:r w:rsidR="002E38A5">
        <w:rPr>
          <w:lang w:eastAsia="zh-CN"/>
        </w:rPr>
        <w:instrText xml:space="preserve"> REF _Ref528976874 \h </w:instrText>
      </w:r>
      <w:r w:rsidR="002E38A5">
        <w:rPr>
          <w:lang w:eastAsia="zh-CN"/>
        </w:rPr>
      </w:r>
      <w:r w:rsidR="002E38A5">
        <w:rPr>
          <w:lang w:eastAsia="zh-CN"/>
        </w:rPr>
        <w:fldChar w:fldCharType="separate"/>
      </w:r>
      <w:r w:rsidR="002E38A5" w:rsidRPr="006F3322">
        <w:t xml:space="preserve">Figure </w:t>
      </w:r>
      <w:r w:rsidR="002E38A5">
        <w:rPr>
          <w:noProof/>
        </w:rPr>
        <w:t>8</w:t>
      </w:r>
      <w:r w:rsidR="002E38A5">
        <w:rPr>
          <w:lang w:eastAsia="zh-CN"/>
        </w:rPr>
        <w:fldChar w:fldCharType="end"/>
      </w:r>
      <w:r>
        <w:rPr>
          <w:lang w:eastAsia="zh-CN"/>
        </w:rPr>
        <w:t xml:space="preserve"> </w:t>
      </w:r>
      <w:r>
        <w:rPr>
          <w:lang w:eastAsia="zh-CN"/>
        </w:rPr>
        <w:fldChar w:fldCharType="begin"/>
      </w:r>
      <w:r>
        <w:rPr>
          <w:lang w:eastAsia="zh-CN"/>
        </w:rPr>
        <w:instrText xml:space="preserve"> REF _Ref528653991 \h  \* MERGEFORMAT </w:instrText>
      </w:r>
      <w:r>
        <w:rPr>
          <w:lang w:eastAsia="zh-CN"/>
        </w:rPr>
      </w:r>
      <w:r>
        <w:rPr>
          <w:lang w:eastAsia="zh-CN"/>
        </w:rPr>
        <w:fldChar w:fldCharType="end"/>
      </w:r>
      <w:r w:rsidRPr="00824CC6">
        <w:rPr>
          <w:lang w:eastAsia="zh-CN"/>
        </w:rPr>
        <w:t xml:space="preserve">, the red stream can be transmitted on configuration 1, the blue stream can be transmitted on configuration 2, and the yellow stream can be transmitted on configuration 3. Each of configurations 1,2, and 3, has </w:t>
      </w:r>
      <w:r w:rsidR="00A344FC">
        <w:rPr>
          <w:lang w:eastAsia="zh-CN"/>
        </w:rPr>
        <w:t xml:space="preserve">a </w:t>
      </w:r>
      <w:r w:rsidRPr="00824CC6">
        <w:rPr>
          <w:lang w:eastAsia="zh-CN"/>
        </w:rPr>
        <w:t xml:space="preserve">different offset from the beginning of the slot/frame. Also, the time duration, and </w:t>
      </w:r>
      <w:r w:rsidR="00A344FC">
        <w:rPr>
          <w:lang w:eastAsia="zh-CN"/>
        </w:rPr>
        <w:t xml:space="preserve">frequency </w:t>
      </w:r>
      <w:r w:rsidRPr="00824CC6">
        <w:rPr>
          <w:lang w:eastAsia="zh-CN"/>
        </w:rPr>
        <w:t xml:space="preserve">resource </w:t>
      </w:r>
      <w:r w:rsidR="00A344FC">
        <w:rPr>
          <w:lang w:eastAsia="zh-CN"/>
        </w:rPr>
        <w:t>allocation</w:t>
      </w:r>
      <w:r w:rsidRPr="00824CC6">
        <w:rPr>
          <w:lang w:eastAsia="zh-CN"/>
        </w:rPr>
        <w:t xml:space="preserve"> can be different. Additionally, other parameters, such as periodicity, MCS indices, and repetitions, could be different to fit the requirement of the industrial (TSN) stream. Therefore, with such multiple configurations the network can satisfy the QoS requirements (that can be translated into RAN parameter, i.e., periodicity, time duration, frequency resources, MCS index, and repetition) for all industrial streams per TSN node (UE).</w:t>
      </w:r>
    </w:p>
    <w:p w14:paraId="5BB62AE1" w14:textId="77777777" w:rsidR="00F74BAB" w:rsidRPr="00824CC6" w:rsidRDefault="00F74BAB" w:rsidP="009620C1">
      <w:pPr>
        <w:pStyle w:val="BodyText"/>
        <w:rPr>
          <w:lang w:eastAsia="zh-CN"/>
        </w:rPr>
      </w:pPr>
    </w:p>
    <w:p w14:paraId="23367571" w14:textId="2E7C0603" w:rsidR="009620C1" w:rsidRPr="00824CC6" w:rsidRDefault="009620C1" w:rsidP="009620C1">
      <w:pPr>
        <w:pStyle w:val="Observation"/>
        <w:overflowPunct w:val="0"/>
        <w:autoSpaceDE w:val="0"/>
        <w:autoSpaceDN w:val="0"/>
        <w:adjustRightInd w:val="0"/>
        <w:ind w:left="1701" w:hanging="1701"/>
        <w:textAlignment w:val="baseline"/>
      </w:pPr>
      <w:bookmarkStart w:id="85" w:name="_Toc528965616"/>
      <w:bookmarkStart w:id="86" w:name="_Toc528965755"/>
      <w:bookmarkStart w:id="87" w:name="_Toc528968905"/>
      <w:bookmarkStart w:id="88" w:name="_Toc528972030"/>
      <w:bookmarkStart w:id="89" w:name="_Toc528972504"/>
      <w:bookmarkStart w:id="90" w:name="_Toc528976856"/>
      <w:bookmarkStart w:id="91" w:name="_Toc528977375"/>
      <w:bookmarkStart w:id="92" w:name="_Toc528970308"/>
      <w:r w:rsidRPr="00824CC6">
        <w:t xml:space="preserve">Multiple configurations of UL CG </w:t>
      </w:r>
      <w:proofErr w:type="gramStart"/>
      <w:r w:rsidRPr="00824CC6">
        <w:t>is</w:t>
      </w:r>
      <w:proofErr w:type="gramEnd"/>
      <w:r w:rsidRPr="00824CC6">
        <w:t xml:space="preserve"> a feasible solution to support multi-</w:t>
      </w:r>
      <w:r w:rsidR="00250C61">
        <w:t>s</w:t>
      </w:r>
      <w:r w:rsidRPr="00824CC6">
        <w:t>treams/</w:t>
      </w:r>
      <w:r w:rsidR="00250C61">
        <w:t>f</w:t>
      </w:r>
      <w:r w:rsidRPr="00824CC6">
        <w:t xml:space="preserve">lows </w:t>
      </w:r>
      <w:r w:rsidR="00A344FC">
        <w:t xml:space="preserve">for </w:t>
      </w:r>
      <w:r w:rsidRPr="00824CC6">
        <w:t>industrial TSN traffic.</w:t>
      </w:r>
      <w:bookmarkEnd w:id="85"/>
      <w:bookmarkEnd w:id="86"/>
      <w:bookmarkEnd w:id="87"/>
      <w:bookmarkEnd w:id="88"/>
      <w:bookmarkEnd w:id="89"/>
      <w:bookmarkEnd w:id="90"/>
      <w:bookmarkEnd w:id="91"/>
      <w:bookmarkEnd w:id="92"/>
    </w:p>
    <w:p w14:paraId="73A30D3C" w14:textId="77777777" w:rsidR="009620C1" w:rsidRPr="00551AE3" w:rsidRDefault="009620C1" w:rsidP="00551AE3">
      <w:pPr>
        <w:pStyle w:val="BodyText"/>
        <w:rPr>
          <w:rFonts w:ascii="CG Times (WN)" w:hAnsi="CG Times (WN)"/>
          <w:sz w:val="20"/>
        </w:rPr>
      </w:pPr>
    </w:p>
    <w:p w14:paraId="47EFE88F" w14:textId="6838E3E5" w:rsidR="00816B2B" w:rsidRPr="00BA4F85" w:rsidRDefault="00816B2B" w:rsidP="00816B2B">
      <w:pPr>
        <w:jc w:val="center"/>
        <w:rPr>
          <w:lang w:eastAsia="zh-CN"/>
        </w:rPr>
      </w:pPr>
      <w:r>
        <w:rPr>
          <w:noProof/>
          <w:lang w:eastAsia="zh-CN"/>
        </w:rPr>
        <w:lastRenderedPageBreak/>
        <w:drawing>
          <wp:inline distT="0" distB="0" distL="0" distR="0" wp14:anchorId="3DCE3591" wp14:editId="2AE9C435">
            <wp:extent cx="5018227" cy="33633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5144" cy="3374701"/>
                    </a:xfrm>
                    <a:prstGeom prst="rect">
                      <a:avLst/>
                    </a:prstGeom>
                    <a:noFill/>
                  </pic:spPr>
                </pic:pic>
              </a:graphicData>
            </a:graphic>
          </wp:inline>
        </w:drawing>
      </w:r>
    </w:p>
    <w:p w14:paraId="0B1833A1" w14:textId="31223B0E" w:rsidR="002E38A5" w:rsidRPr="00162779" w:rsidRDefault="00816B2B" w:rsidP="00551AE3">
      <w:pPr>
        <w:pStyle w:val="Caption"/>
        <w:rPr>
          <w:lang w:eastAsia="zh-CN"/>
        </w:rPr>
      </w:pPr>
      <w:bookmarkStart w:id="93" w:name="_Ref528976874"/>
      <w:r w:rsidRPr="006F3322">
        <w:t xml:space="preserve">Figure </w:t>
      </w:r>
      <w:r>
        <w:rPr>
          <w:b w:val="0"/>
          <w:bCs w:val="0"/>
        </w:rPr>
        <w:fldChar w:fldCharType="begin"/>
      </w:r>
      <w:r w:rsidRPr="006F3322">
        <w:instrText xml:space="preserve"> SEQ Figure \* ARABIC </w:instrText>
      </w:r>
      <w:r>
        <w:rPr>
          <w:b w:val="0"/>
          <w:bCs w:val="0"/>
        </w:rPr>
        <w:fldChar w:fldCharType="separate"/>
      </w:r>
      <w:r w:rsidR="002E38A5">
        <w:rPr>
          <w:noProof/>
        </w:rPr>
        <w:t>8</w:t>
      </w:r>
      <w:r>
        <w:rPr>
          <w:b w:val="0"/>
          <w:bCs w:val="0"/>
        </w:rPr>
        <w:fldChar w:fldCharType="end"/>
      </w:r>
      <w:bookmarkEnd w:id="93"/>
      <w:r w:rsidRPr="006F3322">
        <w:t xml:space="preserve"> Ensuring K repetitions with multiple configuration grants</w:t>
      </w:r>
    </w:p>
    <w:p w14:paraId="2F051DEF" w14:textId="3A22F45F" w:rsidR="0060180A" w:rsidRDefault="0060180A" w:rsidP="0060180A">
      <w:pPr>
        <w:pStyle w:val="Heading2"/>
      </w:pPr>
      <w:r>
        <w:t>Explicit HARQ ACK</w:t>
      </w:r>
    </w:p>
    <w:p w14:paraId="0B4C76CA" w14:textId="1DC88928" w:rsidR="00C349B5" w:rsidRDefault="0060180A" w:rsidP="00551AE3">
      <w:pPr>
        <w:pStyle w:val="BodyText"/>
      </w:pPr>
      <w:r w:rsidRPr="006F3322">
        <w:t>In NR rel-15 (with implicit HARQ ACK/NACK), it is specified in the MAC spec that UE starts a timer when a MAC PDU is sent on the configured grant and flushes the buffer for new data when that timer expires. In other words, the UE assumes an implicit HARQ ACK after the timer expires. A dynamic grant for retransmission can be sent before the timer expires. This retransmission grant effectively serves as an HARQ NACK</w:t>
      </w:r>
      <w:r w:rsidR="00384AC0">
        <w:t xml:space="preserve">. </w:t>
      </w:r>
      <w:r w:rsidRPr="006F3322">
        <w:t xml:space="preserve"> </w:t>
      </w:r>
      <w:r w:rsidR="00384AC0">
        <w:t>A</w:t>
      </w:r>
      <w:r w:rsidRPr="006F3322">
        <w:t xml:space="preserve"> skip uplink transmission mechanism</w:t>
      </w:r>
      <w:r w:rsidR="00384AC0">
        <w:t xml:space="preserve"> is used which means that the UE does not</w:t>
      </w:r>
      <w:r w:rsidR="00384AC0" w:rsidRPr="006F3322">
        <w:t xml:space="preserve"> send a packet if the buffer is empty</w:t>
      </w:r>
      <w:r w:rsidR="00384AC0">
        <w:t>.</w:t>
      </w:r>
      <w:r w:rsidRPr="006F3322">
        <w:t xml:space="preserve"> </w:t>
      </w:r>
      <w:r w:rsidR="00384AC0">
        <w:t xml:space="preserve">This </w:t>
      </w:r>
      <w:r w:rsidRPr="006F3322">
        <w:t>save</w:t>
      </w:r>
      <w:r w:rsidR="00384AC0">
        <w:t>s</w:t>
      </w:r>
      <w:r w:rsidRPr="006F3322">
        <w:t xml:space="preserve"> energy and reduce</w:t>
      </w:r>
      <w:r w:rsidR="00384AC0">
        <w:t>s</w:t>
      </w:r>
      <w:r w:rsidRPr="006F3322">
        <w:t xml:space="preserve"> interference. </w:t>
      </w:r>
    </w:p>
    <w:p w14:paraId="73C99356" w14:textId="56EA32B1" w:rsidR="0060180A" w:rsidRPr="006F3322" w:rsidRDefault="0060180A" w:rsidP="00551AE3">
      <w:pPr>
        <w:pStyle w:val="BodyText"/>
      </w:pPr>
      <w:r w:rsidRPr="006F3322">
        <w:t>However, this leads to an error case that might be crucial to</w:t>
      </w:r>
      <w:r w:rsidR="00C349B5">
        <w:t xml:space="preserve"> avoid </w:t>
      </w:r>
      <w:proofErr w:type="gramStart"/>
      <w:r w:rsidR="00C349B5">
        <w:t>to</w:t>
      </w:r>
      <w:r w:rsidRPr="006F3322">
        <w:t xml:space="preserve"> </w:t>
      </w:r>
      <w:r w:rsidR="000F5E18" w:rsidRPr="006F3322">
        <w:t>fu</w:t>
      </w:r>
      <w:r w:rsidR="000F5E18">
        <w:t>l</w:t>
      </w:r>
      <w:r w:rsidR="000F5E18" w:rsidRPr="006F3322">
        <w:t>fil</w:t>
      </w:r>
      <w:proofErr w:type="gramEnd"/>
      <w:r w:rsidRPr="006F3322">
        <w:t xml:space="preserve"> a very demanding URLLC </w:t>
      </w:r>
      <w:r w:rsidR="00C349B5">
        <w:t xml:space="preserve">reliability </w:t>
      </w:r>
      <w:r w:rsidRPr="006F3322">
        <w:t xml:space="preserve">requirement, like </w:t>
      </w:r>
      <w:r w:rsidR="00C349B5">
        <w:t xml:space="preserve">1 - </w:t>
      </w:r>
      <w:r w:rsidRPr="006F3322">
        <w:t>10</w:t>
      </w:r>
      <w:r w:rsidRPr="006F3322">
        <w:rPr>
          <w:vertAlign w:val="superscript"/>
        </w:rPr>
        <w:t>-6</w:t>
      </w:r>
      <w:r w:rsidRPr="006F3322">
        <w:t xml:space="preserve">. </w:t>
      </w:r>
      <w:r w:rsidR="00ED45D9">
        <w:t xml:space="preserve">There are two important cases </w:t>
      </w:r>
      <w:r w:rsidR="00AE774F">
        <w:t>that the leads to the same gNB behavior:</w:t>
      </w:r>
    </w:p>
    <w:p w14:paraId="1726449A" w14:textId="576EE80A" w:rsidR="0060180A" w:rsidRPr="006F3322" w:rsidRDefault="00C349B5" w:rsidP="00811B8E">
      <w:pPr>
        <w:pStyle w:val="BodyText"/>
        <w:numPr>
          <w:ilvl w:val="0"/>
          <w:numId w:val="13"/>
        </w:numPr>
      </w:pPr>
      <w:r>
        <w:t>PUSCH using CG</w:t>
      </w:r>
      <w:r w:rsidR="0060180A" w:rsidRPr="006F3322">
        <w:t xml:space="preserve"> is received at the gNB and </w:t>
      </w:r>
      <w:r w:rsidR="00ED45D9">
        <w:t xml:space="preserve">the </w:t>
      </w:r>
      <w:r w:rsidR="0060180A" w:rsidRPr="006F3322">
        <w:t>gNB correctly decode</w:t>
      </w:r>
      <w:r>
        <w:t>s</w:t>
      </w:r>
      <w:r w:rsidR="0060180A" w:rsidRPr="006F3322">
        <w:t xml:space="preserve">, i.e., no need for </w:t>
      </w:r>
      <w:proofErr w:type="spellStart"/>
      <w:r w:rsidR="0060180A" w:rsidRPr="006F3322">
        <w:t>gNB</w:t>
      </w:r>
      <w:proofErr w:type="spellEnd"/>
      <w:r w:rsidR="0060180A" w:rsidRPr="006F3322">
        <w:t xml:space="preserve"> to send re-</w:t>
      </w:r>
      <w:proofErr w:type="spellStart"/>
      <w:r w:rsidR="0060180A" w:rsidRPr="006F3322">
        <w:t>tx</w:t>
      </w:r>
      <w:proofErr w:type="spellEnd"/>
      <w:r w:rsidR="0060180A" w:rsidRPr="006F3322">
        <w:t xml:space="preserve"> grant</w:t>
      </w:r>
      <w:r>
        <w:t>.</w:t>
      </w:r>
      <w:r w:rsidR="0060180A" w:rsidRPr="006F3322">
        <w:t xml:space="preserve"> </w:t>
      </w:r>
    </w:p>
    <w:p w14:paraId="1D070D94" w14:textId="46485F9C" w:rsidR="00C349B5" w:rsidRDefault="00C349B5" w:rsidP="00811B8E">
      <w:pPr>
        <w:pStyle w:val="BodyText"/>
        <w:numPr>
          <w:ilvl w:val="0"/>
          <w:numId w:val="13"/>
        </w:numPr>
      </w:pPr>
      <w:r>
        <w:t>PUSCH transmission is not</w:t>
      </w:r>
      <w:r w:rsidR="0060180A" w:rsidRPr="006F3322">
        <w:t xml:space="preserve"> detected at </w:t>
      </w:r>
      <w:r w:rsidR="00ED45D9">
        <w:t xml:space="preserve">the </w:t>
      </w:r>
      <w:r w:rsidR="0060180A" w:rsidRPr="006F3322">
        <w:t xml:space="preserve">gNB, i.e., </w:t>
      </w:r>
      <w:r w:rsidR="00ED45D9">
        <w:t xml:space="preserve">the </w:t>
      </w:r>
      <w:r w:rsidR="0060180A" w:rsidRPr="006F3322">
        <w:t>gNB is not aware that UE attempted an uplink transmission on that configured UL grant.</w:t>
      </w:r>
    </w:p>
    <w:p w14:paraId="634DF408" w14:textId="37499EE6" w:rsidR="00D132AF" w:rsidRDefault="00AE774F" w:rsidP="00551AE3">
      <w:pPr>
        <w:pStyle w:val="BodyText"/>
        <w:rPr>
          <w:rFonts w:ascii="Calibri" w:hAnsi="Calibri" w:cs="Calibri"/>
          <w:lang w:eastAsia="sv-SE"/>
        </w:rPr>
      </w:pPr>
      <w:r>
        <w:t>One</w:t>
      </w:r>
      <w:r w:rsidR="00590C0B">
        <w:t xml:space="preserve"> </w:t>
      </w:r>
      <w:r w:rsidR="00D132AF">
        <w:t xml:space="preserve">motivation </w:t>
      </w:r>
      <w:r>
        <w:t>for</w:t>
      </w:r>
      <w:r w:rsidR="00D132AF">
        <w:t xml:space="preserve"> introducing explicit HARQ-ACK </w:t>
      </w:r>
      <w:r>
        <w:t>is</w:t>
      </w:r>
      <w:r w:rsidR="00D132AF">
        <w:t xml:space="preserve"> for the UE to distinguish between </w:t>
      </w:r>
      <w:r>
        <w:t>these cases</w:t>
      </w:r>
      <w:r w:rsidR="00D132AF">
        <w:t xml:space="preserve">. </w:t>
      </w:r>
      <w:bookmarkStart w:id="94" w:name="_Hlk528683690"/>
      <w:r w:rsidR="00D436EF">
        <w:t xml:space="preserve">This will help </w:t>
      </w:r>
      <w:r>
        <w:t>ensuring</w:t>
      </w:r>
      <w:r w:rsidR="00D132AF">
        <w:t xml:space="preserve"> that URLLC reliability requirement can be met within a latency bound (e.g., 99.99</w:t>
      </w:r>
      <w:r w:rsidR="00D07CC3">
        <w:t>9</w:t>
      </w:r>
      <w:r w:rsidR="00D132AF">
        <w:t xml:space="preserve">9% within 1 </w:t>
      </w:r>
      <w:proofErr w:type="spellStart"/>
      <w:r w:rsidR="00D132AF">
        <w:t>ms</w:t>
      </w:r>
      <w:proofErr w:type="spellEnd"/>
      <w:r w:rsidR="00D132AF">
        <w:t>), i.e.</w:t>
      </w:r>
      <w:r>
        <w:t xml:space="preserve"> ensuring that the overall error probability given by</w:t>
      </w:r>
    </w:p>
    <w:p w14:paraId="4097B325" w14:textId="38FA193E" w:rsidR="00D132AF" w:rsidRDefault="00D132AF" w:rsidP="00551AE3">
      <w:pPr>
        <w:pStyle w:val="BodyText"/>
      </w:pPr>
      <w:proofErr w:type="spellStart"/>
      <w:proofErr w:type="gramStart"/>
      <w:r>
        <w:t>Pr</w:t>
      </w:r>
      <w:proofErr w:type="spellEnd"/>
      <w:r>
        <w:t>(</w:t>
      </w:r>
      <w:proofErr w:type="spellStart"/>
      <w:proofErr w:type="gramEnd"/>
      <w:r>
        <w:t>gNB</w:t>
      </w:r>
      <w:proofErr w:type="spellEnd"/>
      <w:r>
        <w:t xml:space="preserve"> fails to detect CG-UL transmission and fails to decode a TB within 1ms| UE transmits a TB) + </w:t>
      </w:r>
      <w:proofErr w:type="spellStart"/>
      <w:r>
        <w:t>Pr</w:t>
      </w:r>
      <w:proofErr w:type="spellEnd"/>
      <w:r>
        <w:t>(</w:t>
      </w:r>
      <w:proofErr w:type="spellStart"/>
      <w:r>
        <w:t>gNB</w:t>
      </w:r>
      <w:proofErr w:type="spellEnd"/>
      <w:r>
        <w:t xml:space="preserve"> detects CG-UL transmission but fails to decode a TB or its retransmission within 1m | UE transmits a TB) &lt; 10</w:t>
      </w:r>
      <w:r w:rsidRPr="00551AE3">
        <w:rPr>
          <w:vertAlign w:val="superscript"/>
        </w:rPr>
        <w:t>-</w:t>
      </w:r>
      <w:r w:rsidR="00D07CC3" w:rsidRPr="00551AE3">
        <w:rPr>
          <w:vertAlign w:val="superscript"/>
        </w:rPr>
        <w:t>6</w:t>
      </w:r>
      <w:r>
        <w:t>.</w:t>
      </w:r>
    </w:p>
    <w:p w14:paraId="46AD9A9F" w14:textId="1E61B898" w:rsidR="00A372FA" w:rsidRDefault="00C349B5" w:rsidP="00551AE3">
      <w:pPr>
        <w:pStyle w:val="BodyText"/>
      </w:pPr>
      <w:r>
        <w:t xml:space="preserve">An explicit HARQ-ACK has been proposed to address the mis-detection probability (the first term above). The idea is that the gNB should transmit an explicit ACK </w:t>
      </w:r>
      <w:r w:rsidR="00A372FA">
        <w:t xml:space="preserve">to every CG transmission that it correctly decodes. In case the UE fails to detect the explicit ACK it will automatically send the data again using the next available CG. </w:t>
      </w:r>
    </w:p>
    <w:p w14:paraId="6984ACE0" w14:textId="25F36D4C" w:rsidR="00A372FA" w:rsidRDefault="00A372FA" w:rsidP="00551AE3">
      <w:pPr>
        <w:pStyle w:val="BodyText"/>
      </w:pPr>
      <w:r>
        <w:t xml:space="preserve">There are a few issues with this proposal. </w:t>
      </w:r>
      <w:proofErr w:type="gramStart"/>
      <w:r>
        <w:t>First of all</w:t>
      </w:r>
      <w:proofErr w:type="gramEnd"/>
      <w:r>
        <w:t>, there needs to be enough time for the initial transmission, a decoding attempt from the gNB, as well as a re-</w:t>
      </w:r>
      <w:proofErr w:type="spellStart"/>
      <w:r>
        <w:t>tx</w:t>
      </w:r>
      <w:proofErr w:type="spellEnd"/>
      <w:r>
        <w:t xml:space="preserve"> attempt</w:t>
      </w:r>
      <w:r w:rsidR="00AE774F">
        <w:t xml:space="preserve"> within the latency bound</w:t>
      </w:r>
      <w:r>
        <w:t xml:space="preserve">. In many cases this is not possible. </w:t>
      </w:r>
    </w:p>
    <w:p w14:paraId="7A1333B5" w14:textId="11383AF2" w:rsidR="00A372FA" w:rsidRDefault="00A372FA" w:rsidP="00551AE3">
      <w:pPr>
        <w:pStyle w:val="Observation"/>
      </w:pPr>
      <w:bookmarkStart w:id="95" w:name="_Toc528965617"/>
      <w:bookmarkStart w:id="96" w:name="_Toc528965756"/>
      <w:bookmarkStart w:id="97" w:name="_Toc528968906"/>
      <w:bookmarkStart w:id="98" w:name="_Toc528972031"/>
      <w:bookmarkStart w:id="99" w:name="_Toc528972505"/>
      <w:bookmarkStart w:id="100" w:name="_Toc528976857"/>
      <w:bookmarkStart w:id="101" w:name="_Toc528977376"/>
      <w:bookmarkStart w:id="102" w:name="_Toc528970309"/>
      <w:r>
        <w:t>Explicit ACK can increase reliability</w:t>
      </w:r>
      <w:r w:rsidR="00250C61">
        <w:t xml:space="preserve"> </w:t>
      </w:r>
      <w:r w:rsidR="00250C61">
        <w:t>only</w:t>
      </w:r>
      <w:r>
        <w:t xml:space="preserve"> if there is time for a retransmiss</w:t>
      </w:r>
      <w:r w:rsidR="004E5323">
        <w:t>i</w:t>
      </w:r>
      <w:r>
        <w:t>on.</w:t>
      </w:r>
      <w:bookmarkEnd w:id="95"/>
      <w:bookmarkEnd w:id="96"/>
      <w:bookmarkEnd w:id="97"/>
      <w:bookmarkEnd w:id="98"/>
      <w:bookmarkEnd w:id="99"/>
      <w:bookmarkEnd w:id="100"/>
      <w:bookmarkEnd w:id="101"/>
      <w:bookmarkEnd w:id="102"/>
    </w:p>
    <w:p w14:paraId="1C5BD9A0" w14:textId="77777777" w:rsidR="00A372FA" w:rsidRDefault="00A372FA" w:rsidP="00551AE3">
      <w:pPr>
        <w:pStyle w:val="BodyText"/>
      </w:pPr>
    </w:p>
    <w:p w14:paraId="6CB7B7A8" w14:textId="06B4BA6E" w:rsidR="00306F53" w:rsidRDefault="00A372FA" w:rsidP="00551AE3">
      <w:pPr>
        <w:pStyle w:val="BodyText"/>
      </w:pPr>
      <w:r>
        <w:t xml:space="preserve">The second issue is that for this signal to be useful, the UE needs to be able to detect it with the correct probability. In particular, it is necessary that the probability </w:t>
      </w:r>
      <w:proofErr w:type="spellStart"/>
      <w:proofErr w:type="gramStart"/>
      <w:r>
        <w:t>Pr</w:t>
      </w:r>
      <w:proofErr w:type="spellEnd"/>
      <w:r>
        <w:t>(</w:t>
      </w:r>
      <w:proofErr w:type="gramEnd"/>
      <w:r>
        <w:t xml:space="preserve">UE detects ACK | gNB sends no ACK) &lt; </w:t>
      </w:r>
      <w:r w:rsidR="00AE774F">
        <w:t>10</w:t>
      </w:r>
      <w:r w:rsidR="00AE774F" w:rsidRPr="00824CC6">
        <w:rPr>
          <w:vertAlign w:val="superscript"/>
        </w:rPr>
        <w:t>-6</w:t>
      </w:r>
      <w:r>
        <w:t>. If the explicit ACK is a sequence</w:t>
      </w:r>
      <w:r w:rsidR="00AE774F">
        <w:t>-</w:t>
      </w:r>
      <w:r>
        <w:t>based signal, the UE needs to know the required reliability when performing a hypothesis test to detect the presence of the signal. Thus</w:t>
      </w:r>
      <w:r w:rsidR="000F5E18">
        <w:t>,</w:t>
      </w:r>
      <w:r>
        <w:t xml:space="preserve"> the reliability needs to be signaled to the UE somehow. Another issue is that </w:t>
      </w:r>
      <w:proofErr w:type="gramStart"/>
      <w:r>
        <w:t>in order to</w:t>
      </w:r>
      <w:proofErr w:type="gramEnd"/>
      <w:r>
        <w:t xml:space="preserve"> make the </w:t>
      </w:r>
      <w:r w:rsidR="00306F53">
        <w:t xml:space="preserve">probability above small enough, the UE needs to be very conservative before declaring that an ACK was sent, </w:t>
      </w:r>
      <w:r w:rsidR="00AE774F">
        <w:t>often declaring no ACK even though an ACK was actually sent. T</w:t>
      </w:r>
      <w:r w:rsidR="00306F53">
        <w:t>hus</w:t>
      </w:r>
      <w:r w:rsidR="000F5E18">
        <w:t>,</w:t>
      </w:r>
      <w:r w:rsidR="00306F53">
        <w:t xml:space="preserve"> it will perform a retransmission in many cases even when an ACK was sent from the gNB.</w:t>
      </w:r>
    </w:p>
    <w:p w14:paraId="570F4D55" w14:textId="1894310F" w:rsidR="00306F53" w:rsidRDefault="00306F53" w:rsidP="00250C61">
      <w:pPr>
        <w:pStyle w:val="Observation"/>
        <w:ind w:left="1710" w:hanging="1710"/>
      </w:pPr>
      <w:bookmarkStart w:id="103" w:name="_Toc528965618"/>
      <w:bookmarkStart w:id="104" w:name="_Toc528965757"/>
      <w:bookmarkStart w:id="105" w:name="_Toc528968907"/>
      <w:bookmarkStart w:id="106" w:name="_Toc528972032"/>
      <w:bookmarkStart w:id="107" w:name="_Toc528972506"/>
      <w:bookmarkStart w:id="108" w:name="_Toc528976858"/>
      <w:bookmarkStart w:id="109" w:name="_Toc528977377"/>
      <w:bookmarkStart w:id="110" w:name="_Toc528970310"/>
      <w:r>
        <w:t xml:space="preserve">The UE needs to know the target reliability to perform a hypothesis test on </w:t>
      </w:r>
      <w:proofErr w:type="gramStart"/>
      <w:r>
        <w:t>sequence based</w:t>
      </w:r>
      <w:proofErr w:type="gramEnd"/>
      <w:r>
        <w:t xml:space="preserve"> ACK</w:t>
      </w:r>
      <w:bookmarkEnd w:id="103"/>
      <w:bookmarkEnd w:id="104"/>
      <w:bookmarkEnd w:id="105"/>
      <w:bookmarkEnd w:id="106"/>
      <w:bookmarkEnd w:id="107"/>
      <w:bookmarkEnd w:id="108"/>
      <w:bookmarkEnd w:id="109"/>
      <w:r w:rsidR="00FD7937">
        <w:t>.</w:t>
      </w:r>
      <w:bookmarkEnd w:id="110"/>
    </w:p>
    <w:p w14:paraId="65CC11E3" w14:textId="26205F24" w:rsidR="00306F53" w:rsidRDefault="00306F53" w:rsidP="00306F53">
      <w:pPr>
        <w:pStyle w:val="Observation"/>
      </w:pPr>
      <w:bookmarkStart w:id="111" w:name="_Toc528965619"/>
      <w:bookmarkStart w:id="112" w:name="_Toc528965758"/>
      <w:bookmarkStart w:id="113" w:name="_Toc528968908"/>
      <w:bookmarkStart w:id="114" w:name="_Toc528972033"/>
      <w:bookmarkStart w:id="115" w:name="_Toc528972507"/>
      <w:bookmarkStart w:id="116" w:name="_Toc528976859"/>
      <w:bookmarkStart w:id="117" w:name="_Toc528977378"/>
      <w:bookmarkStart w:id="118" w:name="_Toc528970311"/>
      <w:r>
        <w:t>To ensure high reliability, the UE will often interpret an ACK as a NACK.</w:t>
      </w:r>
      <w:bookmarkEnd w:id="111"/>
      <w:bookmarkEnd w:id="112"/>
      <w:bookmarkEnd w:id="113"/>
      <w:bookmarkEnd w:id="114"/>
      <w:bookmarkEnd w:id="115"/>
      <w:bookmarkEnd w:id="116"/>
      <w:bookmarkEnd w:id="117"/>
      <w:bookmarkEnd w:id="118"/>
    </w:p>
    <w:p w14:paraId="42EEA4D8" w14:textId="5836D838" w:rsidR="00306F53" w:rsidRDefault="00306F53" w:rsidP="00306F53">
      <w:pPr>
        <w:pStyle w:val="Observation"/>
        <w:numPr>
          <w:ilvl w:val="0"/>
          <w:numId w:val="0"/>
        </w:numPr>
      </w:pPr>
    </w:p>
    <w:p w14:paraId="7363BF61" w14:textId="5E60BBD1" w:rsidR="00306F53" w:rsidRDefault="00306F53" w:rsidP="00306F53">
      <w:pPr>
        <w:pStyle w:val="BodyText"/>
      </w:pPr>
      <w:r>
        <w:t>A third observation is that the correct threshold for the UE depends on what threshold the gNB uses when it detects the presence of PUSCH. If the gNB sets a conservative threshold, the UE can set a looser threshold and still reach the overall target reliability. The reverse is also true.</w:t>
      </w:r>
    </w:p>
    <w:p w14:paraId="7D076731" w14:textId="6581A60F" w:rsidR="00306F53" w:rsidRDefault="00306F53" w:rsidP="00FD7937">
      <w:pPr>
        <w:pStyle w:val="Observation"/>
        <w:ind w:left="1710" w:hanging="1710"/>
      </w:pPr>
      <w:bookmarkStart w:id="119" w:name="_Toc528965620"/>
      <w:bookmarkStart w:id="120" w:name="_Toc528965759"/>
      <w:bookmarkStart w:id="121" w:name="_Toc528968909"/>
      <w:bookmarkStart w:id="122" w:name="_Toc528972034"/>
      <w:bookmarkStart w:id="123" w:name="_Toc528972508"/>
      <w:bookmarkStart w:id="124" w:name="_Toc528976860"/>
      <w:bookmarkStart w:id="125" w:name="_Toc528977379"/>
      <w:bookmarkStart w:id="126" w:name="_Toc528970312"/>
      <w:r>
        <w:t>The appropriate UE ACK detection threshold depends on the gNB PUSCH detection threshold.</w:t>
      </w:r>
      <w:bookmarkEnd w:id="119"/>
      <w:bookmarkEnd w:id="120"/>
      <w:bookmarkEnd w:id="121"/>
      <w:bookmarkEnd w:id="122"/>
      <w:bookmarkEnd w:id="123"/>
      <w:bookmarkEnd w:id="124"/>
      <w:bookmarkEnd w:id="125"/>
      <w:bookmarkEnd w:id="126"/>
    </w:p>
    <w:p w14:paraId="5B23439E" w14:textId="4012210F" w:rsidR="00306F53" w:rsidRDefault="00306F53" w:rsidP="00306F53">
      <w:pPr>
        <w:pStyle w:val="BodyText"/>
      </w:pPr>
      <w:r>
        <w:t>An alternative is that the gNB, which knows the target reliability, set the threshold for PUSCH detection appropriately, and no explicit ACK is introduced.</w:t>
      </w:r>
    </w:p>
    <w:p w14:paraId="28C2B020" w14:textId="128B1804" w:rsidR="00306F53" w:rsidRDefault="00306F53" w:rsidP="00306F53">
      <w:pPr>
        <w:pStyle w:val="BodyText"/>
      </w:pPr>
      <w:r>
        <w:t>Another reason for not introducing an explicit ACK is that the targeted reliabilities are very high. This means that the first transmission is successful in a large majority of cases, and the gNB will almost always transmit an ACK. With many UEs in the system this can lead to a very large signaling overhead.</w:t>
      </w:r>
    </w:p>
    <w:p w14:paraId="4D89F750" w14:textId="6171D5FD" w:rsidR="00306F53" w:rsidRDefault="00306F53" w:rsidP="00FD7937">
      <w:pPr>
        <w:pStyle w:val="Observation"/>
        <w:ind w:left="1710" w:hanging="1710"/>
      </w:pPr>
      <w:bookmarkStart w:id="127" w:name="_Toc528965621"/>
      <w:bookmarkStart w:id="128" w:name="_Toc528965760"/>
      <w:bookmarkStart w:id="129" w:name="_Toc528968910"/>
      <w:bookmarkStart w:id="130" w:name="_Toc528972035"/>
      <w:bookmarkStart w:id="131" w:name="_Toc528972509"/>
      <w:bookmarkStart w:id="132" w:name="_Toc528976861"/>
      <w:bookmarkStart w:id="133" w:name="_Toc528977380"/>
      <w:bookmarkStart w:id="134" w:name="_Toc528970313"/>
      <w:r>
        <w:t>Since targeted reliability is high, the gNB will almost always send explicit ACK, leading to high signaling overhead.</w:t>
      </w:r>
      <w:bookmarkEnd w:id="127"/>
      <w:bookmarkEnd w:id="128"/>
      <w:bookmarkEnd w:id="129"/>
      <w:bookmarkEnd w:id="130"/>
      <w:bookmarkEnd w:id="131"/>
      <w:bookmarkEnd w:id="132"/>
      <w:bookmarkEnd w:id="133"/>
      <w:bookmarkEnd w:id="134"/>
    </w:p>
    <w:p w14:paraId="7BB1B29F" w14:textId="77777777" w:rsidR="00C349B5" w:rsidRDefault="00C349B5" w:rsidP="00551AE3">
      <w:pPr>
        <w:pStyle w:val="BodyText"/>
      </w:pPr>
    </w:p>
    <w:bookmarkEnd w:id="94"/>
    <w:p w14:paraId="1AF751BC" w14:textId="2D2967AF" w:rsidR="00306F53" w:rsidRDefault="00306F53" w:rsidP="00551AE3">
      <w:pPr>
        <w:pStyle w:val="BodyText"/>
      </w:pPr>
      <w:r>
        <w:t>Another proposed advantage of explicit ACK is that the UE can receive an explicit ACK while transmitting PUSCH and cancel later transmissions.</w:t>
      </w:r>
      <w:r w:rsidR="00F74BAB">
        <w:t xml:space="preserve"> Since this requires PUSCH decoding at the gNB this can only be realized for CG transmissions spanning several slots. This benefit seems very difficult to realize in a practical system. </w:t>
      </w:r>
    </w:p>
    <w:p w14:paraId="287B7A4B" w14:textId="7037B622" w:rsidR="00F74BAB" w:rsidRDefault="00F74BAB" w:rsidP="00551AE3">
      <w:pPr>
        <w:pStyle w:val="BodyText"/>
      </w:pPr>
      <w:r>
        <w:t>Based on these observations we propose:</w:t>
      </w:r>
    </w:p>
    <w:p w14:paraId="24532A58" w14:textId="3A5B8AFA" w:rsidR="00F74BAB" w:rsidRDefault="00F74BAB" w:rsidP="00551AE3">
      <w:pPr>
        <w:pStyle w:val="Proposal"/>
      </w:pPr>
      <w:bookmarkStart w:id="135" w:name="_Toc528965955"/>
      <w:bookmarkStart w:id="136" w:name="_Toc528970326"/>
      <w:r>
        <w:t>Do not introduce explicit ACK for configured grant.</w:t>
      </w:r>
      <w:bookmarkEnd w:id="135"/>
      <w:bookmarkEnd w:id="136"/>
    </w:p>
    <w:p w14:paraId="2BBEDB49" w14:textId="77777777" w:rsidR="00306F53" w:rsidRDefault="00306F53" w:rsidP="00551AE3">
      <w:pPr>
        <w:pStyle w:val="BodyText"/>
      </w:pPr>
    </w:p>
    <w:p w14:paraId="5CFAB0BB" w14:textId="77777777" w:rsidR="00C01F33" w:rsidRPr="00843D7C" w:rsidRDefault="00C01F33" w:rsidP="00CE0424">
      <w:pPr>
        <w:pStyle w:val="Heading1"/>
        <w:rPr>
          <w:lang w:val="en-US"/>
        </w:rPr>
      </w:pPr>
      <w:bookmarkStart w:id="137" w:name="_Toc509587768"/>
      <w:bookmarkStart w:id="138" w:name="_Toc510645898"/>
      <w:bookmarkStart w:id="139" w:name="_Toc521307986"/>
      <w:bookmarkStart w:id="140" w:name="_Toc521308044"/>
      <w:bookmarkStart w:id="141" w:name="_Toc521402567"/>
      <w:bookmarkStart w:id="142" w:name="_Toc521410976"/>
      <w:bookmarkStart w:id="143" w:name="_Toc521508354"/>
      <w:bookmarkEnd w:id="137"/>
      <w:bookmarkEnd w:id="138"/>
      <w:bookmarkEnd w:id="139"/>
      <w:bookmarkEnd w:id="140"/>
      <w:bookmarkEnd w:id="141"/>
      <w:bookmarkEnd w:id="142"/>
      <w:bookmarkEnd w:id="143"/>
      <w:r w:rsidRPr="00843D7C">
        <w:rPr>
          <w:lang w:val="en-US"/>
        </w:rPr>
        <w:t>Conclusion</w:t>
      </w:r>
    </w:p>
    <w:p w14:paraId="13C631C4" w14:textId="73F23438" w:rsidR="00816B2B" w:rsidRPr="006F3322" w:rsidRDefault="00816B2B" w:rsidP="00816B2B">
      <w:pPr>
        <w:pStyle w:val="BodyText"/>
        <w:rPr>
          <w:rFonts w:cs="Arial"/>
        </w:rPr>
      </w:pPr>
      <w:r w:rsidRPr="006F3322">
        <w:rPr>
          <w:rFonts w:cs="Arial"/>
        </w:rPr>
        <w:t>In this contribution, we discuss</w:t>
      </w:r>
      <w:r w:rsidR="006D3866">
        <w:rPr>
          <w:rFonts w:cs="Arial"/>
        </w:rPr>
        <w:t>ed</w:t>
      </w:r>
      <w:r w:rsidRPr="006F3322">
        <w:rPr>
          <w:rFonts w:cs="Arial"/>
        </w:rPr>
        <w:t xml:space="preserve"> our views for methods for enhancements of </w:t>
      </w:r>
      <w:r w:rsidR="006D3866">
        <w:rPr>
          <w:rFonts w:cs="Arial"/>
        </w:rPr>
        <w:t>configured grant. We observed</w:t>
      </w:r>
      <w:r w:rsidRPr="006F3322">
        <w:rPr>
          <w:rFonts w:cs="Arial"/>
        </w:rPr>
        <w:t xml:space="preserve"> the following:</w:t>
      </w:r>
    </w:p>
    <w:p w14:paraId="0CB466FC" w14:textId="77777777" w:rsidR="00FD7937" w:rsidRDefault="006D3866">
      <w:pPr>
        <w:pStyle w:val="TOC1"/>
        <w:rPr>
          <w:rFonts w:asciiTheme="minorHAnsi" w:eastAsia="Arial Unicode MS" w:hAnsiTheme="minorHAnsi" w:cstheme="minorBidi"/>
          <w:b w:val="0"/>
          <w:sz w:val="22"/>
        </w:rPr>
      </w:pPr>
      <w:r>
        <w:rPr>
          <w:bCs/>
        </w:rPr>
        <w:lastRenderedPageBreak/>
        <w:fldChar w:fldCharType="begin"/>
      </w:r>
      <w:r>
        <w:rPr>
          <w:bCs/>
        </w:rPr>
        <w:instrText xml:space="preserve"> TOC \f \n \p " " \t "Observation</w:instrText>
      </w:r>
      <w:r w:rsidR="00FD7937">
        <w:rPr>
          <w:bCs/>
        </w:rPr>
        <w:instrText>,</w:instrText>
      </w:r>
      <w:r>
        <w:rPr>
          <w:bCs/>
        </w:rPr>
        <w:instrText xml:space="preserve">1" </w:instrText>
      </w:r>
      <w:r>
        <w:rPr>
          <w:bCs/>
        </w:rPr>
        <w:fldChar w:fldCharType="separate"/>
      </w:r>
      <w:r w:rsidR="00FD7937">
        <w:t>Observation 1</w:t>
      </w:r>
      <w:r w:rsidR="00FD7937">
        <w:rPr>
          <w:rFonts w:asciiTheme="minorHAnsi" w:eastAsia="Arial Unicode MS" w:hAnsiTheme="minorHAnsi" w:cstheme="minorBidi"/>
          <w:b w:val="0"/>
          <w:sz w:val="22"/>
        </w:rPr>
        <w:tab/>
      </w:r>
      <w:r w:rsidR="00FD7937">
        <w:t>There are two main causes for alignment delay, either waiting for a transmission opportunity, or waiting for the slot boundary.</w:t>
      </w:r>
    </w:p>
    <w:p w14:paraId="7FDF95CE" w14:textId="77777777" w:rsidR="00FD7937" w:rsidRDefault="00FD7937">
      <w:pPr>
        <w:pStyle w:val="TOC1"/>
        <w:rPr>
          <w:rFonts w:asciiTheme="minorHAnsi" w:eastAsia="Arial Unicode MS" w:hAnsiTheme="minorHAnsi" w:cstheme="minorBidi"/>
          <w:b w:val="0"/>
          <w:sz w:val="22"/>
        </w:rPr>
      </w:pPr>
      <w:r>
        <w:t>Observation 2</w:t>
      </w:r>
      <w:r>
        <w:rPr>
          <w:rFonts w:asciiTheme="minorHAnsi" w:eastAsia="Arial Unicode MS" w:hAnsiTheme="minorHAnsi" w:cstheme="minorBidi"/>
          <w:b w:val="0"/>
          <w:sz w:val="22"/>
        </w:rPr>
        <w:tab/>
      </w:r>
      <w:r>
        <w:t>Allowing transmissions across the periodicity boundary significantly decreases alignment delay.</w:t>
      </w:r>
    </w:p>
    <w:p w14:paraId="3F82EBE2" w14:textId="77777777" w:rsidR="00FD7937" w:rsidRDefault="00FD7937">
      <w:pPr>
        <w:pStyle w:val="TOC1"/>
        <w:rPr>
          <w:rFonts w:asciiTheme="minorHAnsi" w:eastAsia="Arial Unicode MS" w:hAnsiTheme="minorHAnsi" w:cstheme="minorBidi"/>
          <w:b w:val="0"/>
          <w:sz w:val="22"/>
        </w:rPr>
      </w:pPr>
      <w:r>
        <w:t>Observation 3</w:t>
      </w:r>
      <w:r>
        <w:rPr>
          <w:rFonts w:asciiTheme="minorHAnsi" w:eastAsia="Arial Unicode MS" w:hAnsiTheme="minorHAnsi" w:cstheme="minorBidi"/>
          <w:b w:val="0"/>
          <w:sz w:val="22"/>
        </w:rPr>
        <w:tab/>
      </w:r>
      <w:r>
        <w:t>Configuring multiple configurations to reduce alignment delay results in many different configurations sharing most parameters, leading to large overhead in RRC messaging and activation/inactivation commands.</w:t>
      </w:r>
    </w:p>
    <w:p w14:paraId="1CA0143F" w14:textId="77777777" w:rsidR="00FD7937" w:rsidRDefault="00FD7937">
      <w:pPr>
        <w:pStyle w:val="TOC1"/>
        <w:rPr>
          <w:rFonts w:asciiTheme="minorHAnsi" w:eastAsia="Arial Unicode MS" w:hAnsiTheme="minorHAnsi" w:cstheme="minorBidi"/>
          <w:b w:val="0"/>
          <w:sz w:val="22"/>
        </w:rPr>
      </w:pPr>
      <w:r>
        <w:t>Observation 4</w:t>
      </w:r>
      <w:r>
        <w:rPr>
          <w:rFonts w:asciiTheme="minorHAnsi" w:eastAsia="Arial Unicode MS" w:hAnsiTheme="minorHAnsi" w:cstheme="minorBidi"/>
          <w:b w:val="0"/>
          <w:sz w:val="22"/>
        </w:rPr>
        <w:tab/>
      </w:r>
      <w:r>
        <w:t>It is possible to decrease alignment delay due to the slot boundary by using a single repetition per slot.</w:t>
      </w:r>
    </w:p>
    <w:p w14:paraId="443571E1" w14:textId="77777777" w:rsidR="00FD7937" w:rsidRDefault="00FD7937">
      <w:pPr>
        <w:pStyle w:val="TOC1"/>
        <w:rPr>
          <w:rFonts w:asciiTheme="minorHAnsi" w:eastAsia="Arial Unicode MS" w:hAnsiTheme="minorHAnsi" w:cstheme="minorBidi"/>
          <w:b w:val="0"/>
          <w:sz w:val="22"/>
        </w:rPr>
      </w:pPr>
      <w:r>
        <w:t>Observation 5</w:t>
      </w:r>
      <w:r>
        <w:rPr>
          <w:rFonts w:asciiTheme="minorHAnsi" w:eastAsia="Arial Unicode MS" w:hAnsiTheme="minorHAnsi" w:cstheme="minorBidi"/>
          <w:b w:val="0"/>
          <w:sz w:val="22"/>
        </w:rPr>
        <w:tab/>
      </w:r>
      <w:r>
        <w:t>Any power control related issues affect mini-slot repetition with a single repetition per slot the same way as mini-slot repetitions with more than one repetition per slot.</w:t>
      </w:r>
    </w:p>
    <w:p w14:paraId="515E9908" w14:textId="77777777" w:rsidR="00FD7937" w:rsidRDefault="00FD7937">
      <w:pPr>
        <w:pStyle w:val="TOC1"/>
        <w:rPr>
          <w:rFonts w:asciiTheme="minorHAnsi" w:eastAsia="Arial Unicode MS" w:hAnsiTheme="minorHAnsi" w:cstheme="minorBidi"/>
          <w:b w:val="0"/>
          <w:sz w:val="22"/>
        </w:rPr>
      </w:pPr>
      <w:r>
        <w:t>Observation 6</w:t>
      </w:r>
      <w:r>
        <w:rPr>
          <w:rFonts w:asciiTheme="minorHAnsi" w:eastAsia="Arial Unicode MS" w:hAnsiTheme="minorHAnsi" w:cstheme="minorBidi"/>
          <w:b w:val="0"/>
          <w:sz w:val="22"/>
        </w:rPr>
        <w:tab/>
      </w:r>
      <w:r>
        <w:t>Mini-slot repetition of short mini-slots introduces large DMRS overhead leading to either poor performance or additional signalling overhead to modify the DMRS.</w:t>
      </w:r>
    </w:p>
    <w:p w14:paraId="3521AF02" w14:textId="77777777" w:rsidR="00FD7937" w:rsidRDefault="00FD7937">
      <w:pPr>
        <w:pStyle w:val="TOC1"/>
        <w:rPr>
          <w:rFonts w:asciiTheme="minorHAnsi" w:eastAsia="Arial Unicode MS" w:hAnsiTheme="minorHAnsi" w:cstheme="minorBidi"/>
          <w:b w:val="0"/>
          <w:sz w:val="22"/>
        </w:rPr>
      </w:pPr>
      <w:r>
        <w:t>Observation 7</w:t>
      </w:r>
      <w:r>
        <w:rPr>
          <w:rFonts w:asciiTheme="minorHAnsi" w:eastAsia="Arial Unicode MS" w:hAnsiTheme="minorHAnsi" w:cstheme="minorBidi"/>
          <w:b w:val="0"/>
          <w:sz w:val="22"/>
        </w:rPr>
        <w:tab/>
      </w:r>
      <w:r>
        <w:t>Even with reduced DMRS overhead, a single transmission outperforms mini-slot repetition.</w:t>
      </w:r>
    </w:p>
    <w:p w14:paraId="6843B72A" w14:textId="77777777" w:rsidR="00FD7937" w:rsidRDefault="00FD7937">
      <w:pPr>
        <w:pStyle w:val="TOC1"/>
        <w:rPr>
          <w:rFonts w:asciiTheme="minorHAnsi" w:eastAsia="Arial Unicode MS" w:hAnsiTheme="minorHAnsi" w:cstheme="minorBidi"/>
          <w:b w:val="0"/>
          <w:sz w:val="22"/>
        </w:rPr>
      </w:pPr>
      <w:r>
        <w:t>Observation 8</w:t>
      </w:r>
      <w:r>
        <w:rPr>
          <w:rFonts w:asciiTheme="minorHAnsi" w:eastAsia="Arial Unicode MS" w:hAnsiTheme="minorHAnsi" w:cstheme="minorBidi"/>
          <w:b w:val="0"/>
          <w:sz w:val="22"/>
        </w:rPr>
        <w:tab/>
      </w:r>
      <w:r>
        <w:t>Transmissions with a single repetition per slot are more flexible than mini-slot based repetition with more than one repetition per slot.</w:t>
      </w:r>
    </w:p>
    <w:p w14:paraId="08D6C57D" w14:textId="77777777" w:rsidR="00FD7937" w:rsidRDefault="00FD7937">
      <w:pPr>
        <w:pStyle w:val="TOC1"/>
        <w:rPr>
          <w:rFonts w:asciiTheme="minorHAnsi" w:eastAsia="Arial Unicode MS" w:hAnsiTheme="minorHAnsi" w:cstheme="minorBidi"/>
          <w:b w:val="0"/>
          <w:sz w:val="22"/>
        </w:rPr>
      </w:pPr>
      <w:r>
        <w:t>Observation 9</w:t>
      </w:r>
      <w:r>
        <w:rPr>
          <w:rFonts w:asciiTheme="minorHAnsi" w:eastAsia="Arial Unicode MS" w:hAnsiTheme="minorHAnsi" w:cstheme="minorBidi"/>
          <w:b w:val="0"/>
          <w:sz w:val="22"/>
        </w:rPr>
        <w:tab/>
      </w:r>
      <w:r>
        <w:t>Multiple configurations of UL CG is a feasible solution to support multi-streams/flows for industrial TSN traffic.</w:t>
      </w:r>
    </w:p>
    <w:p w14:paraId="32631039" w14:textId="77777777" w:rsidR="00FD7937" w:rsidRDefault="00FD7937">
      <w:pPr>
        <w:pStyle w:val="TOC1"/>
        <w:rPr>
          <w:rFonts w:asciiTheme="minorHAnsi" w:eastAsia="Arial Unicode MS" w:hAnsiTheme="minorHAnsi" w:cstheme="minorBidi"/>
          <w:b w:val="0"/>
          <w:sz w:val="22"/>
        </w:rPr>
      </w:pPr>
      <w:r>
        <w:t>Observation 10</w:t>
      </w:r>
      <w:r>
        <w:rPr>
          <w:rFonts w:asciiTheme="minorHAnsi" w:eastAsia="Arial Unicode MS" w:hAnsiTheme="minorHAnsi" w:cstheme="minorBidi"/>
          <w:b w:val="0"/>
          <w:sz w:val="22"/>
        </w:rPr>
        <w:tab/>
      </w:r>
      <w:r>
        <w:t>Explicit ACK can increase reliability only if there is time for a retransmission.</w:t>
      </w:r>
    </w:p>
    <w:p w14:paraId="1D721CF2" w14:textId="77777777" w:rsidR="00FD7937" w:rsidRDefault="00FD7937">
      <w:pPr>
        <w:pStyle w:val="TOC1"/>
        <w:rPr>
          <w:rFonts w:asciiTheme="minorHAnsi" w:eastAsia="Arial Unicode MS" w:hAnsiTheme="minorHAnsi" w:cstheme="minorBidi"/>
          <w:b w:val="0"/>
          <w:sz w:val="22"/>
        </w:rPr>
      </w:pPr>
      <w:r>
        <w:t>Observation 11</w:t>
      </w:r>
      <w:r>
        <w:rPr>
          <w:rFonts w:asciiTheme="minorHAnsi" w:eastAsia="Arial Unicode MS" w:hAnsiTheme="minorHAnsi" w:cstheme="minorBidi"/>
          <w:b w:val="0"/>
          <w:sz w:val="22"/>
        </w:rPr>
        <w:tab/>
      </w:r>
      <w:r>
        <w:t>The UE needs to know the target reliability to perform a hypothesis test on sequence based ACK.</w:t>
      </w:r>
    </w:p>
    <w:p w14:paraId="3DCD3945" w14:textId="77777777" w:rsidR="00FD7937" w:rsidRDefault="00FD7937">
      <w:pPr>
        <w:pStyle w:val="TOC1"/>
        <w:rPr>
          <w:rFonts w:asciiTheme="minorHAnsi" w:eastAsia="Arial Unicode MS" w:hAnsiTheme="minorHAnsi" w:cstheme="minorBidi"/>
          <w:b w:val="0"/>
          <w:sz w:val="22"/>
        </w:rPr>
      </w:pPr>
      <w:r>
        <w:t>Observation 12</w:t>
      </w:r>
      <w:r>
        <w:rPr>
          <w:rFonts w:asciiTheme="minorHAnsi" w:eastAsia="Arial Unicode MS" w:hAnsiTheme="minorHAnsi" w:cstheme="minorBidi"/>
          <w:b w:val="0"/>
          <w:sz w:val="22"/>
        </w:rPr>
        <w:tab/>
      </w:r>
      <w:r>
        <w:t>To ensure high reliability, the UE will often interpret an ACK as a NACK.</w:t>
      </w:r>
    </w:p>
    <w:p w14:paraId="051ADF3E" w14:textId="77777777" w:rsidR="00FD7937" w:rsidRDefault="00FD7937">
      <w:pPr>
        <w:pStyle w:val="TOC1"/>
        <w:rPr>
          <w:rFonts w:asciiTheme="minorHAnsi" w:eastAsia="Arial Unicode MS" w:hAnsiTheme="minorHAnsi" w:cstheme="minorBidi"/>
          <w:b w:val="0"/>
          <w:sz w:val="22"/>
        </w:rPr>
      </w:pPr>
      <w:r>
        <w:t>Observation 13</w:t>
      </w:r>
      <w:r>
        <w:rPr>
          <w:rFonts w:asciiTheme="minorHAnsi" w:eastAsia="Arial Unicode MS" w:hAnsiTheme="minorHAnsi" w:cstheme="minorBidi"/>
          <w:b w:val="0"/>
          <w:sz w:val="22"/>
        </w:rPr>
        <w:tab/>
      </w:r>
      <w:r>
        <w:t>The appropriate UE ACK detection threshold depends on the gNB PUSCH detection threshold.</w:t>
      </w:r>
    </w:p>
    <w:p w14:paraId="72F2F276" w14:textId="77777777" w:rsidR="00FD7937" w:rsidRDefault="00FD7937">
      <w:pPr>
        <w:pStyle w:val="TOC1"/>
        <w:rPr>
          <w:rFonts w:asciiTheme="minorHAnsi" w:eastAsia="Arial Unicode MS" w:hAnsiTheme="minorHAnsi" w:cstheme="minorBidi"/>
          <w:b w:val="0"/>
          <w:sz w:val="22"/>
        </w:rPr>
      </w:pPr>
      <w:r>
        <w:t>Observation 14</w:t>
      </w:r>
      <w:r>
        <w:rPr>
          <w:rFonts w:asciiTheme="minorHAnsi" w:eastAsia="Arial Unicode MS" w:hAnsiTheme="minorHAnsi" w:cstheme="minorBidi"/>
          <w:b w:val="0"/>
          <w:sz w:val="22"/>
        </w:rPr>
        <w:tab/>
      </w:r>
      <w:r>
        <w:t>Since targeted reliability is high, the gNB will almost always send explicit ACK, leading to high signaling overhead.</w:t>
      </w:r>
    </w:p>
    <w:p w14:paraId="507DE8D1" w14:textId="60648E4F" w:rsidR="00250C61" w:rsidRDefault="006D3866" w:rsidP="006D3866">
      <w:pPr>
        <w:pStyle w:val="BodyText"/>
        <w:rPr>
          <w:bCs/>
        </w:rPr>
      </w:pPr>
      <w:r>
        <w:rPr>
          <w:bCs/>
        </w:rPr>
        <w:fldChar w:fldCharType="end"/>
      </w:r>
    </w:p>
    <w:p w14:paraId="6CE2E093" w14:textId="1DFEBBF8" w:rsidR="001378E9" w:rsidRPr="00551AE3" w:rsidRDefault="006D3866" w:rsidP="006D3866">
      <w:pPr>
        <w:pStyle w:val="BodyText"/>
        <w:rPr>
          <w:rFonts w:cs="Arial"/>
          <w:lang w:eastAsia="zh-CN"/>
        </w:rPr>
      </w:pPr>
      <w:r w:rsidRPr="00551AE3">
        <w:rPr>
          <w:rFonts w:cs="Arial"/>
          <w:lang w:eastAsia="zh-CN"/>
        </w:rPr>
        <w:t>Based on this we proposed the following:</w:t>
      </w:r>
    </w:p>
    <w:p w14:paraId="4D3D4652" w14:textId="2DCDC54C" w:rsidR="00FD7937" w:rsidRDefault="00653DF9">
      <w:pPr>
        <w:pStyle w:val="TOC1"/>
        <w:rPr>
          <w:rFonts w:asciiTheme="minorHAnsi" w:eastAsia="Arial Unicode MS" w:hAnsiTheme="minorHAnsi" w:cstheme="minorBidi"/>
          <w:b w:val="0"/>
          <w:sz w:val="22"/>
        </w:rPr>
      </w:pPr>
      <w:r>
        <w:rPr>
          <w:b w:val="0"/>
        </w:rPr>
        <w:fldChar w:fldCharType="begin"/>
      </w:r>
      <w:r>
        <w:rPr>
          <w:b w:val="0"/>
        </w:rPr>
        <w:instrText xml:space="preserve"> TOC \n \h \z \t "Proposal</w:instrText>
      </w:r>
      <w:r w:rsidR="00FD7937">
        <w:instrText>,</w:instrText>
      </w:r>
      <w:r>
        <w:rPr>
          <w:b w:val="0"/>
        </w:rPr>
        <w:instrText xml:space="preserve">1" </w:instrText>
      </w:r>
      <w:r>
        <w:rPr>
          <w:b w:val="0"/>
        </w:rPr>
        <w:fldChar w:fldCharType="separate"/>
      </w:r>
      <w:hyperlink w:anchor="_Toc528970323" w:history="1">
        <w:r w:rsidR="00FD7937" w:rsidRPr="00131210">
          <w:rPr>
            <w:rStyle w:val="Hyperlink"/>
          </w:rPr>
          <w:t>Proposal 1</w:t>
        </w:r>
        <w:r w:rsidR="00FD7937">
          <w:rPr>
            <w:rFonts w:asciiTheme="minorHAnsi" w:eastAsia="Arial Unicode MS" w:hAnsiTheme="minorHAnsi" w:cstheme="minorBidi"/>
            <w:b w:val="0"/>
            <w:sz w:val="22"/>
          </w:rPr>
          <w:tab/>
        </w:r>
        <w:r w:rsidR="00FD7937" w:rsidRPr="00131210">
          <w:rPr>
            <w:rStyle w:val="Hyperlink"/>
          </w:rPr>
          <w:t>Allow CG transmissions to cross the periodicity boundary to reduce the alignment delay caused by the periodicity boundary limitation.</w:t>
        </w:r>
      </w:hyperlink>
    </w:p>
    <w:p w14:paraId="42BF9141" w14:textId="64185032" w:rsidR="00FD7937" w:rsidRDefault="00FD7937">
      <w:pPr>
        <w:pStyle w:val="TOC1"/>
        <w:rPr>
          <w:rFonts w:asciiTheme="minorHAnsi" w:eastAsia="Arial Unicode MS" w:hAnsiTheme="minorHAnsi" w:cstheme="minorBidi"/>
          <w:b w:val="0"/>
          <w:sz w:val="22"/>
        </w:rPr>
      </w:pPr>
      <w:hyperlink w:anchor="_Toc528970324" w:history="1">
        <w:r w:rsidRPr="00131210">
          <w:rPr>
            <w:rStyle w:val="Hyperlink"/>
          </w:rPr>
          <w:t>Proposal 2</w:t>
        </w:r>
        <w:r>
          <w:rPr>
            <w:rFonts w:asciiTheme="minorHAnsi" w:eastAsia="Arial Unicode MS" w:hAnsiTheme="minorHAnsi" w:cstheme="minorBidi"/>
            <w:b w:val="0"/>
            <w:sz w:val="22"/>
          </w:rPr>
          <w:tab/>
        </w:r>
        <w:r w:rsidRPr="00131210">
          <w:rPr>
            <w:rStyle w:val="Hyperlink"/>
          </w:rPr>
          <w:t>One PUSCH transmission instance is not allowed to cross the slot boundary for PUSCH based on configured grant.</w:t>
        </w:r>
      </w:hyperlink>
    </w:p>
    <w:p w14:paraId="4A343FCE" w14:textId="318DB5B1" w:rsidR="00FD7937" w:rsidRDefault="00FD7937">
      <w:pPr>
        <w:pStyle w:val="TOC1"/>
        <w:rPr>
          <w:rFonts w:asciiTheme="minorHAnsi" w:eastAsia="Arial Unicode MS" w:hAnsiTheme="minorHAnsi" w:cstheme="minorBidi"/>
          <w:b w:val="0"/>
          <w:sz w:val="22"/>
        </w:rPr>
      </w:pPr>
      <w:hyperlink w:anchor="_Toc528970325" w:history="1">
        <w:r w:rsidRPr="00131210">
          <w:rPr>
            <w:rStyle w:val="Hyperlink"/>
          </w:rPr>
          <w:t>Proposal 3</w:t>
        </w:r>
        <w:r>
          <w:rPr>
            <w:rFonts w:asciiTheme="minorHAnsi" w:eastAsia="Arial Unicode MS" w:hAnsiTheme="minorHAnsi" w:cstheme="minorBidi"/>
            <w:b w:val="0"/>
            <w:sz w:val="22"/>
          </w:rPr>
          <w:tab/>
        </w:r>
        <w:r w:rsidRPr="00131210">
          <w:rPr>
            <w:rStyle w:val="Hyperlink"/>
          </w:rPr>
          <w:t>For configured grant, reduce the alignment delay at the slot boundary by supporting transmission with a single repetition per slot.</w:t>
        </w:r>
      </w:hyperlink>
    </w:p>
    <w:p w14:paraId="5180AFD4" w14:textId="5F091BD7" w:rsidR="00FD7937" w:rsidRDefault="00FD7937">
      <w:pPr>
        <w:pStyle w:val="TOC1"/>
        <w:rPr>
          <w:rFonts w:asciiTheme="minorHAnsi" w:eastAsia="Arial Unicode MS" w:hAnsiTheme="minorHAnsi" w:cstheme="minorBidi"/>
          <w:b w:val="0"/>
          <w:sz w:val="22"/>
        </w:rPr>
      </w:pPr>
      <w:hyperlink w:anchor="_Toc528970326" w:history="1">
        <w:r w:rsidRPr="00131210">
          <w:rPr>
            <w:rStyle w:val="Hyperlink"/>
          </w:rPr>
          <w:t>Proposal 4</w:t>
        </w:r>
        <w:r>
          <w:rPr>
            <w:rFonts w:asciiTheme="minorHAnsi" w:eastAsia="Arial Unicode MS" w:hAnsiTheme="minorHAnsi" w:cstheme="minorBidi"/>
            <w:b w:val="0"/>
            <w:sz w:val="22"/>
          </w:rPr>
          <w:tab/>
        </w:r>
        <w:r w:rsidRPr="00131210">
          <w:rPr>
            <w:rStyle w:val="Hyperlink"/>
          </w:rPr>
          <w:t>Do not introduce explicit ACK for configured grant.</w:t>
        </w:r>
      </w:hyperlink>
    </w:p>
    <w:p w14:paraId="7446398D" w14:textId="5822E1CC" w:rsidR="006D3866" w:rsidRPr="00551AE3" w:rsidRDefault="00653DF9" w:rsidP="00551AE3">
      <w:pPr>
        <w:pStyle w:val="BodyText"/>
        <w:rPr>
          <w:rFonts w:ascii="CG Times (WN)" w:hAnsi="CG Times (WN)"/>
        </w:rPr>
      </w:pPr>
      <w:r>
        <w:rPr>
          <w:rFonts w:ascii="Arial" w:eastAsia="Times New Roman" w:hAnsi="Arial"/>
          <w:b/>
          <w:noProof/>
          <w:lang w:eastAsia="zh-CN"/>
        </w:rPr>
        <w:fldChar w:fldCharType="end"/>
      </w:r>
      <w:bookmarkStart w:id="144" w:name="_GoBack"/>
      <w:bookmarkEnd w:id="144"/>
    </w:p>
    <w:p w14:paraId="677EE6D4" w14:textId="47EA478A" w:rsidR="00F507D1" w:rsidRDefault="00F507D1" w:rsidP="00CE0424">
      <w:pPr>
        <w:pStyle w:val="Heading1"/>
        <w:rPr>
          <w:lang w:val="en-US"/>
        </w:rPr>
      </w:pPr>
      <w:bookmarkStart w:id="145" w:name="_In-sequence_SDU_delivery"/>
      <w:bookmarkStart w:id="146" w:name="_Ref521507726"/>
      <w:bookmarkEnd w:id="145"/>
      <w:r w:rsidRPr="00843D7C">
        <w:rPr>
          <w:lang w:val="en-US"/>
        </w:rPr>
        <w:t>References</w:t>
      </w:r>
      <w:bookmarkEnd w:id="146"/>
    </w:p>
    <w:p w14:paraId="7D1BDD29" w14:textId="190D6337" w:rsidR="00FF6950" w:rsidRPr="00551AE3" w:rsidRDefault="00A62C26" w:rsidP="00811B8E">
      <w:pPr>
        <w:pStyle w:val="Reference"/>
        <w:numPr>
          <w:ilvl w:val="0"/>
          <w:numId w:val="10"/>
        </w:numPr>
        <w:rPr>
          <w:rFonts w:eastAsia="SimSun"/>
        </w:rPr>
      </w:pPr>
      <w:bookmarkStart w:id="147" w:name="_Ref449678105"/>
      <w:bookmarkStart w:id="148" w:name="_Ref453835673"/>
      <w:bookmarkStart w:id="149" w:name="_Ref174151459"/>
      <w:bookmarkStart w:id="150" w:name="_Ref189809556"/>
      <w:bookmarkStart w:id="151" w:name="_Ref528970858"/>
      <w:r w:rsidRPr="00551AE3">
        <w:rPr>
          <w:rFonts w:eastAsia="SimSun"/>
        </w:rPr>
        <w:t>R</w:t>
      </w:r>
      <w:r w:rsidR="009A7BE3" w:rsidRPr="00551AE3">
        <w:rPr>
          <w:rFonts w:eastAsia="SimSun"/>
        </w:rPr>
        <w:t>1</w:t>
      </w:r>
      <w:r w:rsidRPr="00551AE3">
        <w:rPr>
          <w:rFonts w:eastAsia="SimSun"/>
        </w:rPr>
        <w:t>-18</w:t>
      </w:r>
      <w:r w:rsidR="003C52B7">
        <w:rPr>
          <w:rFonts w:eastAsia="SimSun"/>
        </w:rPr>
        <w:t>12155</w:t>
      </w:r>
      <w:r w:rsidR="00573F43" w:rsidRPr="00551AE3">
        <w:rPr>
          <w:rFonts w:eastAsia="SimSun"/>
        </w:rPr>
        <w:tab/>
      </w:r>
      <w:r w:rsidR="00573F43" w:rsidRPr="00551AE3">
        <w:rPr>
          <w:rFonts w:eastAsia="SimSun"/>
        </w:rPr>
        <w:tab/>
      </w:r>
      <w:r w:rsidR="003C52B7" w:rsidRPr="003C52B7">
        <w:rPr>
          <w:rFonts w:eastAsia="SimSun"/>
        </w:rPr>
        <w:t>PUSCH Enhancements for NR URLLC</w:t>
      </w:r>
      <w:r w:rsidRPr="00551AE3">
        <w:rPr>
          <w:rFonts w:eastAsia="SimSun"/>
        </w:rPr>
        <w:t>, Ericsson</w:t>
      </w:r>
      <w:bookmarkStart w:id="152" w:name="_Ref521689873"/>
      <w:bookmarkEnd w:id="147"/>
      <w:bookmarkEnd w:id="148"/>
      <w:bookmarkEnd w:id="149"/>
      <w:bookmarkEnd w:id="150"/>
      <w:r w:rsidR="003C52B7">
        <w:rPr>
          <w:rFonts w:eastAsia="SimSun"/>
        </w:rPr>
        <w:t>, November 2018</w:t>
      </w:r>
      <w:bookmarkEnd w:id="151"/>
    </w:p>
    <w:bookmarkEnd w:id="152"/>
    <w:p w14:paraId="473A11E2" w14:textId="271661AF" w:rsidR="00955D07" w:rsidRPr="006F3322" w:rsidRDefault="00955D07" w:rsidP="00162779">
      <w:pPr>
        <w:pStyle w:val="Reference"/>
        <w:numPr>
          <w:ilvl w:val="0"/>
          <w:numId w:val="0"/>
        </w:numPr>
        <w:overflowPunct w:val="0"/>
        <w:autoSpaceDE w:val="0"/>
        <w:autoSpaceDN w:val="0"/>
        <w:adjustRightInd w:val="0"/>
        <w:ind w:left="567"/>
      </w:pPr>
    </w:p>
    <w:p w14:paraId="74ACA107" w14:textId="792AE765" w:rsidR="002518A1" w:rsidRPr="006F3322" w:rsidRDefault="002518A1">
      <w:pPr>
        <w:pStyle w:val="Reference"/>
        <w:numPr>
          <w:ilvl w:val="0"/>
          <w:numId w:val="0"/>
        </w:numPr>
      </w:pPr>
    </w:p>
    <w:sectPr w:rsidR="002518A1" w:rsidRPr="006F3322" w:rsidSect="001378E9">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FDF23" w14:textId="77777777" w:rsidR="00811B8E" w:rsidRDefault="00811B8E">
      <w:r>
        <w:separator/>
      </w:r>
    </w:p>
  </w:endnote>
  <w:endnote w:type="continuationSeparator" w:id="0">
    <w:p w14:paraId="64FA053A" w14:textId="77777777" w:rsidR="00811B8E" w:rsidRDefault="00811B8E">
      <w:r>
        <w:continuationSeparator/>
      </w:r>
    </w:p>
  </w:endnote>
  <w:endnote w:type="continuationNotice" w:id="1">
    <w:p w14:paraId="3DC887F4" w14:textId="77777777" w:rsidR="00811B8E" w:rsidRDefault="00811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E012B" w14:textId="77777777" w:rsidR="00811B8E" w:rsidRDefault="00811B8E">
      <w:r>
        <w:separator/>
      </w:r>
    </w:p>
  </w:footnote>
  <w:footnote w:type="continuationSeparator" w:id="0">
    <w:p w14:paraId="3C7654C1" w14:textId="77777777" w:rsidR="00811B8E" w:rsidRDefault="00811B8E">
      <w:r>
        <w:continuationSeparator/>
      </w:r>
    </w:p>
  </w:footnote>
  <w:footnote w:type="continuationNotice" w:id="1">
    <w:p w14:paraId="2AF884CD" w14:textId="77777777" w:rsidR="00811B8E" w:rsidRDefault="00811B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34C933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05781"/>
    <w:multiLevelType w:val="hybridMultilevel"/>
    <w:tmpl w:val="4B2C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F612CD1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4A442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65" w:hanging="360"/>
      </w:pPr>
    </w:lvl>
    <w:lvl w:ilvl="2" w:tplc="0409001B" w:tentative="1">
      <w:start w:val="1"/>
      <w:numFmt w:val="lowerRoman"/>
      <w:lvlText w:val="%3."/>
      <w:lvlJc w:val="right"/>
      <w:pPr>
        <w:ind w:left="885" w:hanging="180"/>
      </w:pPr>
    </w:lvl>
    <w:lvl w:ilvl="3" w:tplc="0409000F" w:tentative="1">
      <w:start w:val="1"/>
      <w:numFmt w:val="decimal"/>
      <w:lvlText w:val="%4."/>
      <w:lvlJc w:val="left"/>
      <w:pPr>
        <w:ind w:left="1605" w:hanging="360"/>
      </w:pPr>
    </w:lvl>
    <w:lvl w:ilvl="4" w:tplc="04090019" w:tentative="1">
      <w:start w:val="1"/>
      <w:numFmt w:val="lowerLetter"/>
      <w:lvlText w:val="%5."/>
      <w:lvlJc w:val="left"/>
      <w:pPr>
        <w:ind w:left="2325" w:hanging="360"/>
      </w:pPr>
    </w:lvl>
    <w:lvl w:ilvl="5" w:tplc="0409001B" w:tentative="1">
      <w:start w:val="1"/>
      <w:numFmt w:val="lowerRoman"/>
      <w:lvlText w:val="%6."/>
      <w:lvlJc w:val="right"/>
      <w:pPr>
        <w:ind w:left="3045" w:hanging="180"/>
      </w:pPr>
    </w:lvl>
    <w:lvl w:ilvl="6" w:tplc="0409000F" w:tentative="1">
      <w:start w:val="1"/>
      <w:numFmt w:val="decimal"/>
      <w:lvlText w:val="%7."/>
      <w:lvlJc w:val="left"/>
      <w:pPr>
        <w:ind w:left="3765" w:hanging="360"/>
      </w:pPr>
    </w:lvl>
    <w:lvl w:ilvl="7" w:tplc="04090019" w:tentative="1">
      <w:start w:val="1"/>
      <w:numFmt w:val="lowerLetter"/>
      <w:lvlText w:val="%8."/>
      <w:lvlJc w:val="left"/>
      <w:pPr>
        <w:ind w:left="4485" w:hanging="360"/>
      </w:pPr>
    </w:lvl>
    <w:lvl w:ilvl="8" w:tplc="0409001B" w:tentative="1">
      <w:start w:val="1"/>
      <w:numFmt w:val="lowerRoman"/>
      <w:lvlText w:val="%9."/>
      <w:lvlJc w:val="right"/>
      <w:pPr>
        <w:ind w:left="5205"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3"/>
  </w:num>
  <w:num w:numId="8">
    <w:abstractNumId w:val="7"/>
  </w:num>
  <w:num w:numId="9">
    <w:abstractNumId w:val="1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
  </w:num>
  <w:num w:numId="13">
    <w:abstractNumId w:val="4"/>
  </w:num>
  <w:num w:numId="14">
    <w:abstractNumId w:val="2"/>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35D"/>
    <w:rsid w:val="000124F4"/>
    <w:rsid w:val="00013069"/>
    <w:rsid w:val="00014AD9"/>
    <w:rsid w:val="000151A0"/>
    <w:rsid w:val="00015D15"/>
    <w:rsid w:val="00016AA4"/>
    <w:rsid w:val="00016D7F"/>
    <w:rsid w:val="00021104"/>
    <w:rsid w:val="000232CB"/>
    <w:rsid w:val="0002564D"/>
    <w:rsid w:val="00025ECA"/>
    <w:rsid w:val="000269B5"/>
    <w:rsid w:val="000269F5"/>
    <w:rsid w:val="00030F1B"/>
    <w:rsid w:val="0003126A"/>
    <w:rsid w:val="00031BDA"/>
    <w:rsid w:val="000325B8"/>
    <w:rsid w:val="00034C15"/>
    <w:rsid w:val="00034C88"/>
    <w:rsid w:val="000356A2"/>
    <w:rsid w:val="00036BA1"/>
    <w:rsid w:val="00040F46"/>
    <w:rsid w:val="000422E2"/>
    <w:rsid w:val="00042F22"/>
    <w:rsid w:val="000444EF"/>
    <w:rsid w:val="000445B0"/>
    <w:rsid w:val="00051A75"/>
    <w:rsid w:val="00052954"/>
    <w:rsid w:val="00052A07"/>
    <w:rsid w:val="000534E3"/>
    <w:rsid w:val="0005606A"/>
    <w:rsid w:val="00057117"/>
    <w:rsid w:val="00060DE3"/>
    <w:rsid w:val="000616E7"/>
    <w:rsid w:val="00062687"/>
    <w:rsid w:val="0006331A"/>
    <w:rsid w:val="0006487E"/>
    <w:rsid w:val="00064C20"/>
    <w:rsid w:val="00065BC0"/>
    <w:rsid w:val="00065E1A"/>
    <w:rsid w:val="00072659"/>
    <w:rsid w:val="00072B63"/>
    <w:rsid w:val="000758F9"/>
    <w:rsid w:val="00075DDD"/>
    <w:rsid w:val="00077E5F"/>
    <w:rsid w:val="0008036A"/>
    <w:rsid w:val="000815AA"/>
    <w:rsid w:val="00081AE6"/>
    <w:rsid w:val="00082FFB"/>
    <w:rsid w:val="000855EB"/>
    <w:rsid w:val="00085B52"/>
    <w:rsid w:val="000866F2"/>
    <w:rsid w:val="0009009F"/>
    <w:rsid w:val="00090274"/>
    <w:rsid w:val="00090E72"/>
    <w:rsid w:val="00091557"/>
    <w:rsid w:val="00092421"/>
    <w:rsid w:val="000924C1"/>
    <w:rsid w:val="000924F0"/>
    <w:rsid w:val="00093474"/>
    <w:rsid w:val="0009510F"/>
    <w:rsid w:val="00097DA0"/>
    <w:rsid w:val="000A1B7B"/>
    <w:rsid w:val="000A441E"/>
    <w:rsid w:val="000A56F2"/>
    <w:rsid w:val="000A5CAD"/>
    <w:rsid w:val="000A7E7C"/>
    <w:rsid w:val="000B0066"/>
    <w:rsid w:val="000B2719"/>
    <w:rsid w:val="000B3A8F"/>
    <w:rsid w:val="000B4AB9"/>
    <w:rsid w:val="000B58C3"/>
    <w:rsid w:val="000B61E9"/>
    <w:rsid w:val="000C165A"/>
    <w:rsid w:val="000C2773"/>
    <w:rsid w:val="000C2E19"/>
    <w:rsid w:val="000C4CE3"/>
    <w:rsid w:val="000C5988"/>
    <w:rsid w:val="000C6592"/>
    <w:rsid w:val="000C7D85"/>
    <w:rsid w:val="000D0D07"/>
    <w:rsid w:val="000D44FF"/>
    <w:rsid w:val="000D4797"/>
    <w:rsid w:val="000D4FB9"/>
    <w:rsid w:val="000E0527"/>
    <w:rsid w:val="000E0F68"/>
    <w:rsid w:val="000E1E92"/>
    <w:rsid w:val="000E5603"/>
    <w:rsid w:val="000F06D6"/>
    <w:rsid w:val="000F0A2F"/>
    <w:rsid w:val="000F0EB1"/>
    <w:rsid w:val="000F1106"/>
    <w:rsid w:val="000F25C5"/>
    <w:rsid w:val="000F2755"/>
    <w:rsid w:val="000F3BE9"/>
    <w:rsid w:val="000F3F6C"/>
    <w:rsid w:val="000F5E18"/>
    <w:rsid w:val="000F6DF3"/>
    <w:rsid w:val="000F74AB"/>
    <w:rsid w:val="000F75D1"/>
    <w:rsid w:val="001005FF"/>
    <w:rsid w:val="00101653"/>
    <w:rsid w:val="00104EE7"/>
    <w:rsid w:val="00105FB9"/>
    <w:rsid w:val="001062FB"/>
    <w:rsid w:val="001063E6"/>
    <w:rsid w:val="00106A4E"/>
    <w:rsid w:val="00112486"/>
    <w:rsid w:val="0011334C"/>
    <w:rsid w:val="001133DB"/>
    <w:rsid w:val="00113CF4"/>
    <w:rsid w:val="0011443D"/>
    <w:rsid w:val="001151EC"/>
    <w:rsid w:val="001153EA"/>
    <w:rsid w:val="00115643"/>
    <w:rsid w:val="00116058"/>
    <w:rsid w:val="00116765"/>
    <w:rsid w:val="00120517"/>
    <w:rsid w:val="00120AAB"/>
    <w:rsid w:val="001219F5"/>
    <w:rsid w:val="00121A20"/>
    <w:rsid w:val="0012377F"/>
    <w:rsid w:val="00124314"/>
    <w:rsid w:val="00124DD3"/>
    <w:rsid w:val="00125336"/>
    <w:rsid w:val="00125766"/>
    <w:rsid w:val="00126B4A"/>
    <w:rsid w:val="00126F4D"/>
    <w:rsid w:val="00127FF0"/>
    <w:rsid w:val="001312BC"/>
    <w:rsid w:val="00131BCC"/>
    <w:rsid w:val="00132FD0"/>
    <w:rsid w:val="0013324C"/>
    <w:rsid w:val="001344C0"/>
    <w:rsid w:val="001346FA"/>
    <w:rsid w:val="00135252"/>
    <w:rsid w:val="0013759D"/>
    <w:rsid w:val="001378E9"/>
    <w:rsid w:val="00137AB5"/>
    <w:rsid w:val="00137F0B"/>
    <w:rsid w:val="00140736"/>
    <w:rsid w:val="00141C76"/>
    <w:rsid w:val="00141EFD"/>
    <w:rsid w:val="001432D3"/>
    <w:rsid w:val="00150072"/>
    <w:rsid w:val="00151E23"/>
    <w:rsid w:val="001521A7"/>
    <w:rsid w:val="001526E0"/>
    <w:rsid w:val="00154C3A"/>
    <w:rsid w:val="001551B5"/>
    <w:rsid w:val="00155BA7"/>
    <w:rsid w:val="001563DE"/>
    <w:rsid w:val="00157CA2"/>
    <w:rsid w:val="00162779"/>
    <w:rsid w:val="001659C1"/>
    <w:rsid w:val="00165E98"/>
    <w:rsid w:val="00165FBE"/>
    <w:rsid w:val="00171819"/>
    <w:rsid w:val="00173A8E"/>
    <w:rsid w:val="00176E12"/>
    <w:rsid w:val="00177795"/>
    <w:rsid w:val="0018143F"/>
    <w:rsid w:val="001815A4"/>
    <w:rsid w:val="00181B99"/>
    <w:rsid w:val="00184893"/>
    <w:rsid w:val="001848CC"/>
    <w:rsid w:val="00185CBB"/>
    <w:rsid w:val="001863F9"/>
    <w:rsid w:val="001878EF"/>
    <w:rsid w:val="0019060F"/>
    <w:rsid w:val="00190AC1"/>
    <w:rsid w:val="0019341A"/>
    <w:rsid w:val="001934C1"/>
    <w:rsid w:val="001938AC"/>
    <w:rsid w:val="0019398A"/>
    <w:rsid w:val="0019398D"/>
    <w:rsid w:val="00193DE8"/>
    <w:rsid w:val="00197D74"/>
    <w:rsid w:val="00197DF9"/>
    <w:rsid w:val="001A1987"/>
    <w:rsid w:val="001A2564"/>
    <w:rsid w:val="001A6173"/>
    <w:rsid w:val="001A6CBA"/>
    <w:rsid w:val="001A6DC1"/>
    <w:rsid w:val="001B00FF"/>
    <w:rsid w:val="001B0831"/>
    <w:rsid w:val="001B0D97"/>
    <w:rsid w:val="001B231C"/>
    <w:rsid w:val="001B2F2C"/>
    <w:rsid w:val="001B3D02"/>
    <w:rsid w:val="001B5A5D"/>
    <w:rsid w:val="001B60E4"/>
    <w:rsid w:val="001B61CB"/>
    <w:rsid w:val="001B7174"/>
    <w:rsid w:val="001B7BB3"/>
    <w:rsid w:val="001C07A3"/>
    <w:rsid w:val="001C1C4D"/>
    <w:rsid w:val="001C1CE5"/>
    <w:rsid w:val="001C3D2A"/>
    <w:rsid w:val="001C4542"/>
    <w:rsid w:val="001C65B2"/>
    <w:rsid w:val="001D00AC"/>
    <w:rsid w:val="001D250A"/>
    <w:rsid w:val="001D4C47"/>
    <w:rsid w:val="001D4FC1"/>
    <w:rsid w:val="001D51BA"/>
    <w:rsid w:val="001D6342"/>
    <w:rsid w:val="001D6644"/>
    <w:rsid w:val="001D6D53"/>
    <w:rsid w:val="001E29C6"/>
    <w:rsid w:val="001E2A9A"/>
    <w:rsid w:val="001E2DFC"/>
    <w:rsid w:val="001E4967"/>
    <w:rsid w:val="001E58E2"/>
    <w:rsid w:val="001E5A9A"/>
    <w:rsid w:val="001E5D2B"/>
    <w:rsid w:val="001E7AED"/>
    <w:rsid w:val="001F0215"/>
    <w:rsid w:val="001F0CF4"/>
    <w:rsid w:val="001F0E0C"/>
    <w:rsid w:val="001F1468"/>
    <w:rsid w:val="001F2A9A"/>
    <w:rsid w:val="001F3916"/>
    <w:rsid w:val="001F54C5"/>
    <w:rsid w:val="001F662C"/>
    <w:rsid w:val="001F7074"/>
    <w:rsid w:val="00200490"/>
    <w:rsid w:val="00201F3A"/>
    <w:rsid w:val="00202CEA"/>
    <w:rsid w:val="00203F96"/>
    <w:rsid w:val="00205411"/>
    <w:rsid w:val="0020619F"/>
    <w:rsid w:val="002069B2"/>
    <w:rsid w:val="00207FA3"/>
    <w:rsid w:val="00210828"/>
    <w:rsid w:val="00211168"/>
    <w:rsid w:val="00212945"/>
    <w:rsid w:val="00214397"/>
    <w:rsid w:val="00214491"/>
    <w:rsid w:val="00214DA8"/>
    <w:rsid w:val="00215423"/>
    <w:rsid w:val="002158FA"/>
    <w:rsid w:val="00220600"/>
    <w:rsid w:val="002224DB"/>
    <w:rsid w:val="00223E99"/>
    <w:rsid w:val="00223FCB"/>
    <w:rsid w:val="002244D8"/>
    <w:rsid w:val="002252C3"/>
    <w:rsid w:val="00225C54"/>
    <w:rsid w:val="00230765"/>
    <w:rsid w:val="002308D4"/>
    <w:rsid w:val="002319E4"/>
    <w:rsid w:val="00235632"/>
    <w:rsid w:val="00235693"/>
    <w:rsid w:val="00235872"/>
    <w:rsid w:val="002366A0"/>
    <w:rsid w:val="0023750D"/>
    <w:rsid w:val="002409B1"/>
    <w:rsid w:val="00241559"/>
    <w:rsid w:val="00241A40"/>
    <w:rsid w:val="00242E8E"/>
    <w:rsid w:val="00243240"/>
    <w:rsid w:val="002435B3"/>
    <w:rsid w:val="00243A59"/>
    <w:rsid w:val="002458EB"/>
    <w:rsid w:val="002500C8"/>
    <w:rsid w:val="00250C61"/>
    <w:rsid w:val="002518A1"/>
    <w:rsid w:val="00257543"/>
    <w:rsid w:val="002617E7"/>
    <w:rsid w:val="00264228"/>
    <w:rsid w:val="00264334"/>
    <w:rsid w:val="0026473E"/>
    <w:rsid w:val="00264841"/>
    <w:rsid w:val="00265083"/>
    <w:rsid w:val="00265CFD"/>
    <w:rsid w:val="00265F63"/>
    <w:rsid w:val="00266214"/>
    <w:rsid w:val="00267C83"/>
    <w:rsid w:val="00270FCB"/>
    <w:rsid w:val="002710B0"/>
    <w:rsid w:val="0027144F"/>
    <w:rsid w:val="00271F3A"/>
    <w:rsid w:val="0027200F"/>
    <w:rsid w:val="00272291"/>
    <w:rsid w:val="00273278"/>
    <w:rsid w:val="002737F4"/>
    <w:rsid w:val="002805F5"/>
    <w:rsid w:val="00280751"/>
    <w:rsid w:val="002827D8"/>
    <w:rsid w:val="0028280A"/>
    <w:rsid w:val="00282D69"/>
    <w:rsid w:val="00284732"/>
    <w:rsid w:val="00284FA6"/>
    <w:rsid w:val="00286ACD"/>
    <w:rsid w:val="00287838"/>
    <w:rsid w:val="002907B5"/>
    <w:rsid w:val="00292EB7"/>
    <w:rsid w:val="00296227"/>
    <w:rsid w:val="00296F44"/>
    <w:rsid w:val="0029777D"/>
    <w:rsid w:val="002A055E"/>
    <w:rsid w:val="002A1A21"/>
    <w:rsid w:val="002A1AF4"/>
    <w:rsid w:val="002A1D4E"/>
    <w:rsid w:val="002A2869"/>
    <w:rsid w:val="002A75A8"/>
    <w:rsid w:val="002B031B"/>
    <w:rsid w:val="002B24D6"/>
    <w:rsid w:val="002B5203"/>
    <w:rsid w:val="002B57CF"/>
    <w:rsid w:val="002C232B"/>
    <w:rsid w:val="002C2B5E"/>
    <w:rsid w:val="002C41C7"/>
    <w:rsid w:val="002C41E6"/>
    <w:rsid w:val="002C4F9C"/>
    <w:rsid w:val="002C6362"/>
    <w:rsid w:val="002C653A"/>
    <w:rsid w:val="002D071A"/>
    <w:rsid w:val="002D23BA"/>
    <w:rsid w:val="002D34B2"/>
    <w:rsid w:val="002D7637"/>
    <w:rsid w:val="002D78BA"/>
    <w:rsid w:val="002E17F2"/>
    <w:rsid w:val="002E38A5"/>
    <w:rsid w:val="002E4195"/>
    <w:rsid w:val="002E7CAE"/>
    <w:rsid w:val="002F010C"/>
    <w:rsid w:val="002F2771"/>
    <w:rsid w:val="002F37A9"/>
    <w:rsid w:val="002F3F8E"/>
    <w:rsid w:val="002F6962"/>
    <w:rsid w:val="00301CE6"/>
    <w:rsid w:val="00302348"/>
    <w:rsid w:val="00302509"/>
    <w:rsid w:val="0030256B"/>
    <w:rsid w:val="00302713"/>
    <w:rsid w:val="0030501F"/>
    <w:rsid w:val="00306CF6"/>
    <w:rsid w:val="00306F53"/>
    <w:rsid w:val="00307BA1"/>
    <w:rsid w:val="00311702"/>
    <w:rsid w:val="00311E82"/>
    <w:rsid w:val="00313FD6"/>
    <w:rsid w:val="003143BD"/>
    <w:rsid w:val="00314E45"/>
    <w:rsid w:val="003155BF"/>
    <w:rsid w:val="00317106"/>
    <w:rsid w:val="003202E4"/>
    <w:rsid w:val="003203ED"/>
    <w:rsid w:val="00320CEF"/>
    <w:rsid w:val="00322C9F"/>
    <w:rsid w:val="00323A35"/>
    <w:rsid w:val="00324D23"/>
    <w:rsid w:val="00325F64"/>
    <w:rsid w:val="003272CE"/>
    <w:rsid w:val="00330894"/>
    <w:rsid w:val="00330EB7"/>
    <w:rsid w:val="003316B9"/>
    <w:rsid w:val="00331751"/>
    <w:rsid w:val="003320CE"/>
    <w:rsid w:val="00332B0E"/>
    <w:rsid w:val="00334579"/>
    <w:rsid w:val="00335499"/>
    <w:rsid w:val="00335858"/>
    <w:rsid w:val="00336BDA"/>
    <w:rsid w:val="00337016"/>
    <w:rsid w:val="0033784B"/>
    <w:rsid w:val="003425D7"/>
    <w:rsid w:val="0034266F"/>
    <w:rsid w:val="00342BD7"/>
    <w:rsid w:val="00343A07"/>
    <w:rsid w:val="00345B0B"/>
    <w:rsid w:val="003464A9"/>
    <w:rsid w:val="00346DB5"/>
    <w:rsid w:val="003477B1"/>
    <w:rsid w:val="00347CE4"/>
    <w:rsid w:val="0035191F"/>
    <w:rsid w:val="00354DFF"/>
    <w:rsid w:val="00356B35"/>
    <w:rsid w:val="003570A5"/>
    <w:rsid w:val="00357380"/>
    <w:rsid w:val="00357452"/>
    <w:rsid w:val="003602D9"/>
    <w:rsid w:val="003604CE"/>
    <w:rsid w:val="00360832"/>
    <w:rsid w:val="003613EB"/>
    <w:rsid w:val="00362039"/>
    <w:rsid w:val="00362254"/>
    <w:rsid w:val="00362FAE"/>
    <w:rsid w:val="00365E11"/>
    <w:rsid w:val="00366790"/>
    <w:rsid w:val="0036796D"/>
    <w:rsid w:val="00370E47"/>
    <w:rsid w:val="00372144"/>
    <w:rsid w:val="003742AC"/>
    <w:rsid w:val="003749C6"/>
    <w:rsid w:val="00375381"/>
    <w:rsid w:val="00377CE1"/>
    <w:rsid w:val="00380538"/>
    <w:rsid w:val="00381906"/>
    <w:rsid w:val="00381F9D"/>
    <w:rsid w:val="00384AC0"/>
    <w:rsid w:val="00385BF0"/>
    <w:rsid w:val="00385E82"/>
    <w:rsid w:val="0039206A"/>
    <w:rsid w:val="0039308C"/>
    <w:rsid w:val="00393172"/>
    <w:rsid w:val="003939FF"/>
    <w:rsid w:val="00396862"/>
    <w:rsid w:val="00397B2F"/>
    <w:rsid w:val="003A00AB"/>
    <w:rsid w:val="003A2223"/>
    <w:rsid w:val="003A2A0F"/>
    <w:rsid w:val="003A45A1"/>
    <w:rsid w:val="003A5B0A"/>
    <w:rsid w:val="003A6BAC"/>
    <w:rsid w:val="003A7EF3"/>
    <w:rsid w:val="003B12F5"/>
    <w:rsid w:val="003B159C"/>
    <w:rsid w:val="003B164C"/>
    <w:rsid w:val="003B3213"/>
    <w:rsid w:val="003B369F"/>
    <w:rsid w:val="003B36A3"/>
    <w:rsid w:val="003B468C"/>
    <w:rsid w:val="003B471A"/>
    <w:rsid w:val="003B604F"/>
    <w:rsid w:val="003B7FE5"/>
    <w:rsid w:val="003C11C8"/>
    <w:rsid w:val="003C165E"/>
    <w:rsid w:val="003C2702"/>
    <w:rsid w:val="003C46B1"/>
    <w:rsid w:val="003C52B7"/>
    <w:rsid w:val="003C5EF1"/>
    <w:rsid w:val="003C7806"/>
    <w:rsid w:val="003D109F"/>
    <w:rsid w:val="003D2478"/>
    <w:rsid w:val="003D3C45"/>
    <w:rsid w:val="003D407D"/>
    <w:rsid w:val="003D5A32"/>
    <w:rsid w:val="003D5B1F"/>
    <w:rsid w:val="003D6B4E"/>
    <w:rsid w:val="003D7E47"/>
    <w:rsid w:val="003E15FA"/>
    <w:rsid w:val="003E328E"/>
    <w:rsid w:val="003E4DB5"/>
    <w:rsid w:val="003E517C"/>
    <w:rsid w:val="003E55E4"/>
    <w:rsid w:val="003E6030"/>
    <w:rsid w:val="003E74E3"/>
    <w:rsid w:val="003E752F"/>
    <w:rsid w:val="003F05C7"/>
    <w:rsid w:val="003F149F"/>
    <w:rsid w:val="003F2429"/>
    <w:rsid w:val="003F2CD4"/>
    <w:rsid w:val="003F3CDB"/>
    <w:rsid w:val="003F3DD6"/>
    <w:rsid w:val="003F6BBE"/>
    <w:rsid w:val="003F7F00"/>
    <w:rsid w:val="004000E8"/>
    <w:rsid w:val="00402E2B"/>
    <w:rsid w:val="00402E87"/>
    <w:rsid w:val="0040512B"/>
    <w:rsid w:val="00405CA5"/>
    <w:rsid w:val="00406987"/>
    <w:rsid w:val="00407CD3"/>
    <w:rsid w:val="00410134"/>
    <w:rsid w:val="0041066F"/>
    <w:rsid w:val="0041073D"/>
    <w:rsid w:val="00410B72"/>
    <w:rsid w:val="00410F18"/>
    <w:rsid w:val="0041112F"/>
    <w:rsid w:val="0041263E"/>
    <w:rsid w:val="0041285B"/>
    <w:rsid w:val="00413000"/>
    <w:rsid w:val="00413AAC"/>
    <w:rsid w:val="004153B5"/>
    <w:rsid w:val="004162F1"/>
    <w:rsid w:val="00420C8F"/>
    <w:rsid w:val="00421105"/>
    <w:rsid w:val="00422051"/>
    <w:rsid w:val="00422A75"/>
    <w:rsid w:val="00423187"/>
    <w:rsid w:val="004235EC"/>
    <w:rsid w:val="004242CA"/>
    <w:rsid w:val="004242F4"/>
    <w:rsid w:val="0042612B"/>
    <w:rsid w:val="00426367"/>
    <w:rsid w:val="00427248"/>
    <w:rsid w:val="004303C1"/>
    <w:rsid w:val="0043113F"/>
    <w:rsid w:val="004341F1"/>
    <w:rsid w:val="00435F55"/>
    <w:rsid w:val="00436E63"/>
    <w:rsid w:val="00437447"/>
    <w:rsid w:val="00440B54"/>
    <w:rsid w:val="00441A92"/>
    <w:rsid w:val="0044448F"/>
    <w:rsid w:val="00444F56"/>
    <w:rsid w:val="004459BD"/>
    <w:rsid w:val="00446142"/>
    <w:rsid w:val="00446488"/>
    <w:rsid w:val="004517AA"/>
    <w:rsid w:val="00451F21"/>
    <w:rsid w:val="00452CAC"/>
    <w:rsid w:val="004534F9"/>
    <w:rsid w:val="00454B96"/>
    <w:rsid w:val="0045638D"/>
    <w:rsid w:val="00457565"/>
    <w:rsid w:val="00457B71"/>
    <w:rsid w:val="00460015"/>
    <w:rsid w:val="004600BC"/>
    <w:rsid w:val="00460136"/>
    <w:rsid w:val="00465773"/>
    <w:rsid w:val="00466490"/>
    <w:rsid w:val="004669E2"/>
    <w:rsid w:val="00470C31"/>
    <w:rsid w:val="004734D0"/>
    <w:rsid w:val="00473C82"/>
    <w:rsid w:val="0047556B"/>
    <w:rsid w:val="00477645"/>
    <w:rsid w:val="00477768"/>
    <w:rsid w:val="00481C96"/>
    <w:rsid w:val="004847DE"/>
    <w:rsid w:val="00486FAD"/>
    <w:rsid w:val="0049078F"/>
    <w:rsid w:val="00492BC5"/>
    <w:rsid w:val="0049331D"/>
    <w:rsid w:val="004964F1"/>
    <w:rsid w:val="00497599"/>
    <w:rsid w:val="004976B9"/>
    <w:rsid w:val="004A0C3A"/>
    <w:rsid w:val="004A1267"/>
    <w:rsid w:val="004A16BC"/>
    <w:rsid w:val="004A2B94"/>
    <w:rsid w:val="004A4CBA"/>
    <w:rsid w:val="004A55C7"/>
    <w:rsid w:val="004A606E"/>
    <w:rsid w:val="004A666F"/>
    <w:rsid w:val="004A712C"/>
    <w:rsid w:val="004A738D"/>
    <w:rsid w:val="004B0A5B"/>
    <w:rsid w:val="004B13A3"/>
    <w:rsid w:val="004B1942"/>
    <w:rsid w:val="004B2CCE"/>
    <w:rsid w:val="004B5463"/>
    <w:rsid w:val="004B7C0C"/>
    <w:rsid w:val="004C1329"/>
    <w:rsid w:val="004C3898"/>
    <w:rsid w:val="004C3BC8"/>
    <w:rsid w:val="004C3FB9"/>
    <w:rsid w:val="004C5696"/>
    <w:rsid w:val="004C5D22"/>
    <w:rsid w:val="004D1E37"/>
    <w:rsid w:val="004D2B4C"/>
    <w:rsid w:val="004D36B1"/>
    <w:rsid w:val="004D4E2F"/>
    <w:rsid w:val="004D7BE0"/>
    <w:rsid w:val="004D7EBD"/>
    <w:rsid w:val="004E2680"/>
    <w:rsid w:val="004E28F9"/>
    <w:rsid w:val="004E4463"/>
    <w:rsid w:val="004E462E"/>
    <w:rsid w:val="004E4689"/>
    <w:rsid w:val="004E5323"/>
    <w:rsid w:val="004E56DC"/>
    <w:rsid w:val="004E6914"/>
    <w:rsid w:val="004E70D3"/>
    <w:rsid w:val="004E727C"/>
    <w:rsid w:val="004E76F4"/>
    <w:rsid w:val="004F00FB"/>
    <w:rsid w:val="004F0B4E"/>
    <w:rsid w:val="004F0B6C"/>
    <w:rsid w:val="004F2078"/>
    <w:rsid w:val="004F3491"/>
    <w:rsid w:val="004F4286"/>
    <w:rsid w:val="004F4DA3"/>
    <w:rsid w:val="004F7286"/>
    <w:rsid w:val="004F7F32"/>
    <w:rsid w:val="005002B3"/>
    <w:rsid w:val="0050128F"/>
    <w:rsid w:val="00501BA1"/>
    <w:rsid w:val="00501D78"/>
    <w:rsid w:val="0050314A"/>
    <w:rsid w:val="0050350A"/>
    <w:rsid w:val="00506557"/>
    <w:rsid w:val="0050677A"/>
    <w:rsid w:val="00507577"/>
    <w:rsid w:val="005106E1"/>
    <w:rsid w:val="005108D8"/>
    <w:rsid w:val="005116F9"/>
    <w:rsid w:val="005117B6"/>
    <w:rsid w:val="00511823"/>
    <w:rsid w:val="00512514"/>
    <w:rsid w:val="00514254"/>
    <w:rsid w:val="005153A7"/>
    <w:rsid w:val="00515812"/>
    <w:rsid w:val="005219CF"/>
    <w:rsid w:val="005220BD"/>
    <w:rsid w:val="00523004"/>
    <w:rsid w:val="00523A36"/>
    <w:rsid w:val="00525829"/>
    <w:rsid w:val="00534B59"/>
    <w:rsid w:val="00536759"/>
    <w:rsid w:val="00537C62"/>
    <w:rsid w:val="00537E52"/>
    <w:rsid w:val="00540D5B"/>
    <w:rsid w:val="00543406"/>
    <w:rsid w:val="00544860"/>
    <w:rsid w:val="00546970"/>
    <w:rsid w:val="005470BE"/>
    <w:rsid w:val="005472FF"/>
    <w:rsid w:val="00547F4D"/>
    <w:rsid w:val="00550090"/>
    <w:rsid w:val="00550419"/>
    <w:rsid w:val="00551AE3"/>
    <w:rsid w:val="005542E5"/>
    <w:rsid w:val="00554911"/>
    <w:rsid w:val="00554E19"/>
    <w:rsid w:val="0055680C"/>
    <w:rsid w:val="00557AC6"/>
    <w:rsid w:val="005600D4"/>
    <w:rsid w:val="00560E81"/>
    <w:rsid w:val="0056121F"/>
    <w:rsid w:val="005634B2"/>
    <w:rsid w:val="005662F0"/>
    <w:rsid w:val="005671E4"/>
    <w:rsid w:val="005700E4"/>
    <w:rsid w:val="00572505"/>
    <w:rsid w:val="00573F43"/>
    <w:rsid w:val="00577987"/>
    <w:rsid w:val="00582809"/>
    <w:rsid w:val="005839F3"/>
    <w:rsid w:val="00586EC2"/>
    <w:rsid w:val="00587558"/>
    <w:rsid w:val="0058798C"/>
    <w:rsid w:val="005900FA"/>
    <w:rsid w:val="00590C0B"/>
    <w:rsid w:val="005935A4"/>
    <w:rsid w:val="005948C2"/>
    <w:rsid w:val="00595DCA"/>
    <w:rsid w:val="005969E1"/>
    <w:rsid w:val="0059779B"/>
    <w:rsid w:val="00597A4B"/>
    <w:rsid w:val="005A1078"/>
    <w:rsid w:val="005A143B"/>
    <w:rsid w:val="005A209A"/>
    <w:rsid w:val="005A590E"/>
    <w:rsid w:val="005A5A57"/>
    <w:rsid w:val="005A662D"/>
    <w:rsid w:val="005A6676"/>
    <w:rsid w:val="005A70D5"/>
    <w:rsid w:val="005A7863"/>
    <w:rsid w:val="005B0AA3"/>
    <w:rsid w:val="005B0B62"/>
    <w:rsid w:val="005B35D7"/>
    <w:rsid w:val="005B392A"/>
    <w:rsid w:val="005B3AA3"/>
    <w:rsid w:val="005B6F83"/>
    <w:rsid w:val="005C1D9D"/>
    <w:rsid w:val="005C39AF"/>
    <w:rsid w:val="005C4620"/>
    <w:rsid w:val="005C5ABA"/>
    <w:rsid w:val="005C631B"/>
    <w:rsid w:val="005C74FB"/>
    <w:rsid w:val="005D1602"/>
    <w:rsid w:val="005D2A19"/>
    <w:rsid w:val="005D597C"/>
    <w:rsid w:val="005E2B06"/>
    <w:rsid w:val="005E385F"/>
    <w:rsid w:val="005E5B81"/>
    <w:rsid w:val="005F2CB1"/>
    <w:rsid w:val="005F3025"/>
    <w:rsid w:val="005F4AEA"/>
    <w:rsid w:val="005F618C"/>
    <w:rsid w:val="005F70BD"/>
    <w:rsid w:val="0060022E"/>
    <w:rsid w:val="0060180A"/>
    <w:rsid w:val="006019A8"/>
    <w:rsid w:val="0060283C"/>
    <w:rsid w:val="00603116"/>
    <w:rsid w:val="00604F14"/>
    <w:rsid w:val="006053B9"/>
    <w:rsid w:val="00605CE5"/>
    <w:rsid w:val="00605F8D"/>
    <w:rsid w:val="0060708B"/>
    <w:rsid w:val="00611B83"/>
    <w:rsid w:val="00613257"/>
    <w:rsid w:val="00613EF1"/>
    <w:rsid w:val="00617754"/>
    <w:rsid w:val="00620A71"/>
    <w:rsid w:val="00620D80"/>
    <w:rsid w:val="006212A9"/>
    <w:rsid w:val="00621333"/>
    <w:rsid w:val="006215C9"/>
    <w:rsid w:val="006234A6"/>
    <w:rsid w:val="00626B23"/>
    <w:rsid w:val="00630001"/>
    <w:rsid w:val="006311B3"/>
    <w:rsid w:val="006318BB"/>
    <w:rsid w:val="00631EAD"/>
    <w:rsid w:val="0063284C"/>
    <w:rsid w:val="00636398"/>
    <w:rsid w:val="006368D3"/>
    <w:rsid w:val="00637390"/>
    <w:rsid w:val="006377EC"/>
    <w:rsid w:val="0064151F"/>
    <w:rsid w:val="00641533"/>
    <w:rsid w:val="00641CE6"/>
    <w:rsid w:val="0064208D"/>
    <w:rsid w:val="00643475"/>
    <w:rsid w:val="0064396A"/>
    <w:rsid w:val="0064624E"/>
    <w:rsid w:val="00650AB9"/>
    <w:rsid w:val="00651DE9"/>
    <w:rsid w:val="00653204"/>
    <w:rsid w:val="006536DD"/>
    <w:rsid w:val="00653C34"/>
    <w:rsid w:val="00653DF9"/>
    <w:rsid w:val="00655733"/>
    <w:rsid w:val="00655ACD"/>
    <w:rsid w:val="00655F10"/>
    <w:rsid w:val="00656041"/>
    <w:rsid w:val="00656A92"/>
    <w:rsid w:val="00656DDE"/>
    <w:rsid w:val="00657F7D"/>
    <w:rsid w:val="0066011D"/>
    <w:rsid w:val="00660551"/>
    <w:rsid w:val="006607C0"/>
    <w:rsid w:val="006611E0"/>
    <w:rsid w:val="006613A6"/>
    <w:rsid w:val="00661E96"/>
    <w:rsid w:val="006627A2"/>
    <w:rsid w:val="006633AF"/>
    <w:rsid w:val="006634E6"/>
    <w:rsid w:val="006655EE"/>
    <w:rsid w:val="00667EE7"/>
    <w:rsid w:val="006703B5"/>
    <w:rsid w:val="00670922"/>
    <w:rsid w:val="00670BE1"/>
    <w:rsid w:val="006712A5"/>
    <w:rsid w:val="0067218F"/>
    <w:rsid w:val="006741F2"/>
    <w:rsid w:val="00674CC3"/>
    <w:rsid w:val="00675C72"/>
    <w:rsid w:val="006771F9"/>
    <w:rsid w:val="006776D7"/>
    <w:rsid w:val="00681003"/>
    <w:rsid w:val="006817C9"/>
    <w:rsid w:val="006821B7"/>
    <w:rsid w:val="006827C9"/>
    <w:rsid w:val="00683ECE"/>
    <w:rsid w:val="006840F6"/>
    <w:rsid w:val="00695D35"/>
    <w:rsid w:val="00695FC2"/>
    <w:rsid w:val="006967DA"/>
    <w:rsid w:val="00696949"/>
    <w:rsid w:val="00697052"/>
    <w:rsid w:val="00697AC4"/>
    <w:rsid w:val="00697B3D"/>
    <w:rsid w:val="006A36C5"/>
    <w:rsid w:val="006A3C0E"/>
    <w:rsid w:val="006A46FB"/>
    <w:rsid w:val="006A5E28"/>
    <w:rsid w:val="006A5E54"/>
    <w:rsid w:val="006A697B"/>
    <w:rsid w:val="006A7920"/>
    <w:rsid w:val="006A7AFF"/>
    <w:rsid w:val="006B1816"/>
    <w:rsid w:val="006B2099"/>
    <w:rsid w:val="006B2A5B"/>
    <w:rsid w:val="006B50CF"/>
    <w:rsid w:val="006B5B0F"/>
    <w:rsid w:val="006C03B8"/>
    <w:rsid w:val="006C0867"/>
    <w:rsid w:val="006C25A8"/>
    <w:rsid w:val="006C4083"/>
    <w:rsid w:val="006C44F5"/>
    <w:rsid w:val="006C4D86"/>
    <w:rsid w:val="006C54A3"/>
    <w:rsid w:val="006C5EC9"/>
    <w:rsid w:val="006C6059"/>
    <w:rsid w:val="006C6479"/>
    <w:rsid w:val="006C6E5F"/>
    <w:rsid w:val="006C7522"/>
    <w:rsid w:val="006D0081"/>
    <w:rsid w:val="006D3866"/>
    <w:rsid w:val="006D4C42"/>
    <w:rsid w:val="006D4E81"/>
    <w:rsid w:val="006D6F08"/>
    <w:rsid w:val="006D6FB0"/>
    <w:rsid w:val="006D7BAB"/>
    <w:rsid w:val="006E028A"/>
    <w:rsid w:val="006E062C"/>
    <w:rsid w:val="006E28B7"/>
    <w:rsid w:val="006E3310"/>
    <w:rsid w:val="006E4E39"/>
    <w:rsid w:val="006E565E"/>
    <w:rsid w:val="006E673D"/>
    <w:rsid w:val="006E7D3B"/>
    <w:rsid w:val="006F1B70"/>
    <w:rsid w:val="006F32FF"/>
    <w:rsid w:val="006F3322"/>
    <w:rsid w:val="006F341D"/>
    <w:rsid w:val="006F3CDE"/>
    <w:rsid w:val="006F47CE"/>
    <w:rsid w:val="006F4DFA"/>
    <w:rsid w:val="006F58D4"/>
    <w:rsid w:val="0070104E"/>
    <w:rsid w:val="0070346E"/>
    <w:rsid w:val="00704EDB"/>
    <w:rsid w:val="00704F27"/>
    <w:rsid w:val="00706101"/>
    <w:rsid w:val="00706533"/>
    <w:rsid w:val="00707072"/>
    <w:rsid w:val="007075BA"/>
    <w:rsid w:val="00707D61"/>
    <w:rsid w:val="007100BB"/>
    <w:rsid w:val="007113AF"/>
    <w:rsid w:val="00712287"/>
    <w:rsid w:val="00712772"/>
    <w:rsid w:val="00713823"/>
    <w:rsid w:val="007148D3"/>
    <w:rsid w:val="00715779"/>
    <w:rsid w:val="00715848"/>
    <w:rsid w:val="00715B9A"/>
    <w:rsid w:val="00716112"/>
    <w:rsid w:val="007179B4"/>
    <w:rsid w:val="0072131A"/>
    <w:rsid w:val="00726797"/>
    <w:rsid w:val="00726EA6"/>
    <w:rsid w:val="00727208"/>
    <w:rsid w:val="00727680"/>
    <w:rsid w:val="007278AA"/>
    <w:rsid w:val="00732461"/>
    <w:rsid w:val="00732E54"/>
    <w:rsid w:val="007336CF"/>
    <w:rsid w:val="007348B1"/>
    <w:rsid w:val="007362A6"/>
    <w:rsid w:val="00736D7D"/>
    <w:rsid w:val="00740563"/>
    <w:rsid w:val="007409DE"/>
    <w:rsid w:val="00740E58"/>
    <w:rsid w:val="00741613"/>
    <w:rsid w:val="00742745"/>
    <w:rsid w:val="007445A0"/>
    <w:rsid w:val="00745169"/>
    <w:rsid w:val="0074524B"/>
    <w:rsid w:val="00747D58"/>
    <w:rsid w:val="00747D8B"/>
    <w:rsid w:val="00751228"/>
    <w:rsid w:val="00753FA5"/>
    <w:rsid w:val="00754C0E"/>
    <w:rsid w:val="007571E1"/>
    <w:rsid w:val="007604B2"/>
    <w:rsid w:val="007609BB"/>
    <w:rsid w:val="0076330B"/>
    <w:rsid w:val="00765281"/>
    <w:rsid w:val="00766BAD"/>
    <w:rsid w:val="00770845"/>
    <w:rsid w:val="00771B02"/>
    <w:rsid w:val="007730BD"/>
    <w:rsid w:val="0077352B"/>
    <w:rsid w:val="0077372D"/>
    <w:rsid w:val="007755F2"/>
    <w:rsid w:val="00776971"/>
    <w:rsid w:val="0078177E"/>
    <w:rsid w:val="0078304C"/>
    <w:rsid w:val="00783673"/>
    <w:rsid w:val="00785490"/>
    <w:rsid w:val="0078576E"/>
    <w:rsid w:val="00787673"/>
    <w:rsid w:val="00790B2E"/>
    <w:rsid w:val="007919D9"/>
    <w:rsid w:val="00791A2B"/>
    <w:rsid w:val="00791F6A"/>
    <w:rsid w:val="007925EA"/>
    <w:rsid w:val="0079314D"/>
    <w:rsid w:val="00793CD8"/>
    <w:rsid w:val="00794249"/>
    <w:rsid w:val="007948B1"/>
    <w:rsid w:val="00795C92"/>
    <w:rsid w:val="00796231"/>
    <w:rsid w:val="00796422"/>
    <w:rsid w:val="007A03F9"/>
    <w:rsid w:val="007A05BE"/>
    <w:rsid w:val="007A0C93"/>
    <w:rsid w:val="007A1CB3"/>
    <w:rsid w:val="007A306F"/>
    <w:rsid w:val="007A43A6"/>
    <w:rsid w:val="007A48D5"/>
    <w:rsid w:val="007A4ADB"/>
    <w:rsid w:val="007A58A6"/>
    <w:rsid w:val="007B0C09"/>
    <w:rsid w:val="007B0F8D"/>
    <w:rsid w:val="007B13AF"/>
    <w:rsid w:val="007B3D2D"/>
    <w:rsid w:val="007B4300"/>
    <w:rsid w:val="007B4345"/>
    <w:rsid w:val="007B4452"/>
    <w:rsid w:val="007B4E73"/>
    <w:rsid w:val="007B4FB0"/>
    <w:rsid w:val="007B50AE"/>
    <w:rsid w:val="007B51DF"/>
    <w:rsid w:val="007B5794"/>
    <w:rsid w:val="007C0555"/>
    <w:rsid w:val="007C05DD"/>
    <w:rsid w:val="007C1CE3"/>
    <w:rsid w:val="007C3084"/>
    <w:rsid w:val="007C3D18"/>
    <w:rsid w:val="007C4C4C"/>
    <w:rsid w:val="007C60BF"/>
    <w:rsid w:val="007C6A07"/>
    <w:rsid w:val="007C75A1"/>
    <w:rsid w:val="007C77A5"/>
    <w:rsid w:val="007C79C3"/>
    <w:rsid w:val="007D04E5"/>
    <w:rsid w:val="007D2EC7"/>
    <w:rsid w:val="007D3DBE"/>
    <w:rsid w:val="007D5901"/>
    <w:rsid w:val="007D6032"/>
    <w:rsid w:val="007D7526"/>
    <w:rsid w:val="007D7EB2"/>
    <w:rsid w:val="007E1D80"/>
    <w:rsid w:val="007E4610"/>
    <w:rsid w:val="007E464E"/>
    <w:rsid w:val="007E4715"/>
    <w:rsid w:val="007E48BF"/>
    <w:rsid w:val="007E505B"/>
    <w:rsid w:val="007E5A9A"/>
    <w:rsid w:val="007E7091"/>
    <w:rsid w:val="007F05A4"/>
    <w:rsid w:val="007F4A0E"/>
    <w:rsid w:val="00801906"/>
    <w:rsid w:val="00803FAE"/>
    <w:rsid w:val="008045E6"/>
    <w:rsid w:val="00804FF9"/>
    <w:rsid w:val="0080605F"/>
    <w:rsid w:val="0080689F"/>
    <w:rsid w:val="00807786"/>
    <w:rsid w:val="00810500"/>
    <w:rsid w:val="008111DC"/>
    <w:rsid w:val="00811B8E"/>
    <w:rsid w:val="00811FCB"/>
    <w:rsid w:val="0081228E"/>
    <w:rsid w:val="00813032"/>
    <w:rsid w:val="00813EB9"/>
    <w:rsid w:val="008158D6"/>
    <w:rsid w:val="008168AC"/>
    <w:rsid w:val="00816B2B"/>
    <w:rsid w:val="00817196"/>
    <w:rsid w:val="00820235"/>
    <w:rsid w:val="0082058A"/>
    <w:rsid w:val="00820621"/>
    <w:rsid w:val="0082220A"/>
    <w:rsid w:val="008235DB"/>
    <w:rsid w:val="00824502"/>
    <w:rsid w:val="00824AB4"/>
    <w:rsid w:val="00825C42"/>
    <w:rsid w:val="00825D25"/>
    <w:rsid w:val="00826D2F"/>
    <w:rsid w:val="00827D6F"/>
    <w:rsid w:val="00827E31"/>
    <w:rsid w:val="008304FA"/>
    <w:rsid w:val="00832102"/>
    <w:rsid w:val="00832729"/>
    <w:rsid w:val="008329BC"/>
    <w:rsid w:val="008336EC"/>
    <w:rsid w:val="008365DC"/>
    <w:rsid w:val="008376AC"/>
    <w:rsid w:val="00841A51"/>
    <w:rsid w:val="008434D4"/>
    <w:rsid w:val="00843CE6"/>
    <w:rsid w:val="00843D7C"/>
    <w:rsid w:val="008444E8"/>
    <w:rsid w:val="00844E80"/>
    <w:rsid w:val="00846FE7"/>
    <w:rsid w:val="00847D78"/>
    <w:rsid w:val="00850560"/>
    <w:rsid w:val="0085153C"/>
    <w:rsid w:val="00852623"/>
    <w:rsid w:val="0085272D"/>
    <w:rsid w:val="008529D0"/>
    <w:rsid w:val="00854DA9"/>
    <w:rsid w:val="00856911"/>
    <w:rsid w:val="00857495"/>
    <w:rsid w:val="00860038"/>
    <w:rsid w:val="00860592"/>
    <w:rsid w:val="00861237"/>
    <w:rsid w:val="0086446E"/>
    <w:rsid w:val="00867559"/>
    <w:rsid w:val="008677FD"/>
    <w:rsid w:val="00867F9F"/>
    <w:rsid w:val="0087050F"/>
    <w:rsid w:val="008706D4"/>
    <w:rsid w:val="008709D5"/>
    <w:rsid w:val="00870D81"/>
    <w:rsid w:val="00870F8A"/>
    <w:rsid w:val="008712B5"/>
    <w:rsid w:val="008719A4"/>
    <w:rsid w:val="00871D23"/>
    <w:rsid w:val="00871ED8"/>
    <w:rsid w:val="00874312"/>
    <w:rsid w:val="0087437C"/>
    <w:rsid w:val="00875CD7"/>
    <w:rsid w:val="00876B4D"/>
    <w:rsid w:val="00877F18"/>
    <w:rsid w:val="00880417"/>
    <w:rsid w:val="00880AFE"/>
    <w:rsid w:val="008822DC"/>
    <w:rsid w:val="0088245B"/>
    <w:rsid w:val="00883950"/>
    <w:rsid w:val="008846BA"/>
    <w:rsid w:val="00884871"/>
    <w:rsid w:val="00885146"/>
    <w:rsid w:val="00885D0D"/>
    <w:rsid w:val="00887849"/>
    <w:rsid w:val="008901FC"/>
    <w:rsid w:val="00893874"/>
    <w:rsid w:val="00894318"/>
    <w:rsid w:val="00894A88"/>
    <w:rsid w:val="00895386"/>
    <w:rsid w:val="008A21FF"/>
    <w:rsid w:val="008A2BBF"/>
    <w:rsid w:val="008A2CE2"/>
    <w:rsid w:val="008A30AC"/>
    <w:rsid w:val="008A44B8"/>
    <w:rsid w:val="008A51A8"/>
    <w:rsid w:val="008A54C7"/>
    <w:rsid w:val="008A77D8"/>
    <w:rsid w:val="008A7F69"/>
    <w:rsid w:val="008B0483"/>
    <w:rsid w:val="008B057A"/>
    <w:rsid w:val="008B08FD"/>
    <w:rsid w:val="008B120C"/>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3CC"/>
    <w:rsid w:val="008C7573"/>
    <w:rsid w:val="008D0B21"/>
    <w:rsid w:val="008D1223"/>
    <w:rsid w:val="008D254C"/>
    <w:rsid w:val="008D34F1"/>
    <w:rsid w:val="008D39D8"/>
    <w:rsid w:val="008D3E21"/>
    <w:rsid w:val="008D6D1A"/>
    <w:rsid w:val="008E065E"/>
    <w:rsid w:val="008E0927"/>
    <w:rsid w:val="008E1909"/>
    <w:rsid w:val="008E1F2F"/>
    <w:rsid w:val="008E26D7"/>
    <w:rsid w:val="008E2C6B"/>
    <w:rsid w:val="008F0F88"/>
    <w:rsid w:val="008F1114"/>
    <w:rsid w:val="008F1EAB"/>
    <w:rsid w:val="008F33DC"/>
    <w:rsid w:val="008F3443"/>
    <w:rsid w:val="008F38D2"/>
    <w:rsid w:val="008F477F"/>
    <w:rsid w:val="008F582A"/>
    <w:rsid w:val="00900AC2"/>
    <w:rsid w:val="00900BA6"/>
    <w:rsid w:val="00902350"/>
    <w:rsid w:val="0090336B"/>
    <w:rsid w:val="0090388F"/>
    <w:rsid w:val="009053AA"/>
    <w:rsid w:val="00906939"/>
    <w:rsid w:val="009104E9"/>
    <w:rsid w:val="009106E8"/>
    <w:rsid w:val="00910B7D"/>
    <w:rsid w:val="00911C49"/>
    <w:rsid w:val="00911DFB"/>
    <w:rsid w:val="009139D9"/>
    <w:rsid w:val="00914267"/>
    <w:rsid w:val="00914AD8"/>
    <w:rsid w:val="00916079"/>
    <w:rsid w:val="00917CE9"/>
    <w:rsid w:val="009204FC"/>
    <w:rsid w:val="00920BF2"/>
    <w:rsid w:val="00922010"/>
    <w:rsid w:val="009225C8"/>
    <w:rsid w:val="00922D41"/>
    <w:rsid w:val="009231A7"/>
    <w:rsid w:val="00923954"/>
    <w:rsid w:val="00925FE5"/>
    <w:rsid w:val="00926E5C"/>
    <w:rsid w:val="0093120E"/>
    <w:rsid w:val="0093184F"/>
    <w:rsid w:val="00931BD9"/>
    <w:rsid w:val="00932339"/>
    <w:rsid w:val="009324C4"/>
    <w:rsid w:val="0093300A"/>
    <w:rsid w:val="00933FAD"/>
    <w:rsid w:val="0093509A"/>
    <w:rsid w:val="009368F3"/>
    <w:rsid w:val="00941636"/>
    <w:rsid w:val="00943742"/>
    <w:rsid w:val="00945AD8"/>
    <w:rsid w:val="00945C05"/>
    <w:rsid w:val="00946320"/>
    <w:rsid w:val="00946816"/>
    <w:rsid w:val="00946945"/>
    <w:rsid w:val="00947713"/>
    <w:rsid w:val="00947B1B"/>
    <w:rsid w:val="009500AC"/>
    <w:rsid w:val="0095039F"/>
    <w:rsid w:val="00950DE7"/>
    <w:rsid w:val="00951D65"/>
    <w:rsid w:val="00952BDE"/>
    <w:rsid w:val="00953920"/>
    <w:rsid w:val="00953D47"/>
    <w:rsid w:val="00955ABF"/>
    <w:rsid w:val="00955D07"/>
    <w:rsid w:val="00955D2D"/>
    <w:rsid w:val="0095681E"/>
    <w:rsid w:val="009569CD"/>
    <w:rsid w:val="009572D4"/>
    <w:rsid w:val="00961921"/>
    <w:rsid w:val="009620C1"/>
    <w:rsid w:val="0096281A"/>
    <w:rsid w:val="0096430A"/>
    <w:rsid w:val="0096454F"/>
    <w:rsid w:val="00964669"/>
    <w:rsid w:val="0096554B"/>
    <w:rsid w:val="0096584A"/>
    <w:rsid w:val="00966A5B"/>
    <w:rsid w:val="00967071"/>
    <w:rsid w:val="00967E60"/>
    <w:rsid w:val="00971F08"/>
    <w:rsid w:val="00972781"/>
    <w:rsid w:val="009741DD"/>
    <w:rsid w:val="00975CFC"/>
    <w:rsid w:val="0097603D"/>
    <w:rsid w:val="00976949"/>
    <w:rsid w:val="00976D44"/>
    <w:rsid w:val="00977F02"/>
    <w:rsid w:val="0098017F"/>
    <w:rsid w:val="00980477"/>
    <w:rsid w:val="00981D34"/>
    <w:rsid w:val="00982010"/>
    <w:rsid w:val="009823E4"/>
    <w:rsid w:val="00985253"/>
    <w:rsid w:val="009853B3"/>
    <w:rsid w:val="0098541B"/>
    <w:rsid w:val="00986C22"/>
    <w:rsid w:val="00986E8C"/>
    <w:rsid w:val="00990630"/>
    <w:rsid w:val="00991761"/>
    <w:rsid w:val="00993016"/>
    <w:rsid w:val="0099323E"/>
    <w:rsid w:val="00994939"/>
    <w:rsid w:val="00994DCA"/>
    <w:rsid w:val="009959F4"/>
    <w:rsid w:val="009960EC"/>
    <w:rsid w:val="00996FC4"/>
    <w:rsid w:val="009970DD"/>
    <w:rsid w:val="009971F7"/>
    <w:rsid w:val="0099785E"/>
    <w:rsid w:val="009A0FBA"/>
    <w:rsid w:val="009A1601"/>
    <w:rsid w:val="009A3DAF"/>
    <w:rsid w:val="009A462D"/>
    <w:rsid w:val="009A54F4"/>
    <w:rsid w:val="009A554F"/>
    <w:rsid w:val="009A5CBA"/>
    <w:rsid w:val="009A5EE3"/>
    <w:rsid w:val="009A795B"/>
    <w:rsid w:val="009A7BE3"/>
    <w:rsid w:val="009B1F30"/>
    <w:rsid w:val="009B3AC2"/>
    <w:rsid w:val="009B4DF4"/>
    <w:rsid w:val="009B52AB"/>
    <w:rsid w:val="009B5550"/>
    <w:rsid w:val="009B564E"/>
    <w:rsid w:val="009B5F26"/>
    <w:rsid w:val="009B64E5"/>
    <w:rsid w:val="009B6D4E"/>
    <w:rsid w:val="009B7B8B"/>
    <w:rsid w:val="009B7E87"/>
    <w:rsid w:val="009C371F"/>
    <w:rsid w:val="009C403E"/>
    <w:rsid w:val="009D4FF0"/>
    <w:rsid w:val="009D703C"/>
    <w:rsid w:val="009D718F"/>
    <w:rsid w:val="009D7968"/>
    <w:rsid w:val="009E068F"/>
    <w:rsid w:val="009E0693"/>
    <w:rsid w:val="009E14E0"/>
    <w:rsid w:val="009E2F78"/>
    <w:rsid w:val="009E35DB"/>
    <w:rsid w:val="009E46D6"/>
    <w:rsid w:val="009E47A3"/>
    <w:rsid w:val="009E49F3"/>
    <w:rsid w:val="009E58B6"/>
    <w:rsid w:val="009E5A32"/>
    <w:rsid w:val="009E6108"/>
    <w:rsid w:val="009E623C"/>
    <w:rsid w:val="009E6F8A"/>
    <w:rsid w:val="009E7D04"/>
    <w:rsid w:val="009F07EF"/>
    <w:rsid w:val="009F08F3"/>
    <w:rsid w:val="009F344F"/>
    <w:rsid w:val="009F3913"/>
    <w:rsid w:val="009F3E52"/>
    <w:rsid w:val="009F4FCB"/>
    <w:rsid w:val="009F6B83"/>
    <w:rsid w:val="009F7299"/>
    <w:rsid w:val="009F77FD"/>
    <w:rsid w:val="00A01595"/>
    <w:rsid w:val="00A0171B"/>
    <w:rsid w:val="00A01867"/>
    <w:rsid w:val="00A01E18"/>
    <w:rsid w:val="00A0209B"/>
    <w:rsid w:val="00A0338D"/>
    <w:rsid w:val="00A037C1"/>
    <w:rsid w:val="00A03AF3"/>
    <w:rsid w:val="00A048A8"/>
    <w:rsid w:val="00A048AF"/>
    <w:rsid w:val="00A04F49"/>
    <w:rsid w:val="00A051DC"/>
    <w:rsid w:val="00A05FB3"/>
    <w:rsid w:val="00A0779B"/>
    <w:rsid w:val="00A13E54"/>
    <w:rsid w:val="00A143AB"/>
    <w:rsid w:val="00A17F63"/>
    <w:rsid w:val="00A206B1"/>
    <w:rsid w:val="00A217EB"/>
    <w:rsid w:val="00A2193B"/>
    <w:rsid w:val="00A22C4E"/>
    <w:rsid w:val="00A2351A"/>
    <w:rsid w:val="00A24F75"/>
    <w:rsid w:val="00A264A9"/>
    <w:rsid w:val="00A26C40"/>
    <w:rsid w:val="00A26DAD"/>
    <w:rsid w:val="00A2768C"/>
    <w:rsid w:val="00A27785"/>
    <w:rsid w:val="00A30187"/>
    <w:rsid w:val="00A31C47"/>
    <w:rsid w:val="00A33A9F"/>
    <w:rsid w:val="00A3448A"/>
    <w:rsid w:val="00A344FC"/>
    <w:rsid w:val="00A36297"/>
    <w:rsid w:val="00A36AD2"/>
    <w:rsid w:val="00A372FA"/>
    <w:rsid w:val="00A41E2B"/>
    <w:rsid w:val="00A451FB"/>
    <w:rsid w:val="00A45B74"/>
    <w:rsid w:val="00A510A1"/>
    <w:rsid w:val="00A52474"/>
    <w:rsid w:val="00A52E1D"/>
    <w:rsid w:val="00A52EED"/>
    <w:rsid w:val="00A54098"/>
    <w:rsid w:val="00A54FC9"/>
    <w:rsid w:val="00A56AD3"/>
    <w:rsid w:val="00A60728"/>
    <w:rsid w:val="00A613C7"/>
    <w:rsid w:val="00A61499"/>
    <w:rsid w:val="00A62A77"/>
    <w:rsid w:val="00A62C26"/>
    <w:rsid w:val="00A63483"/>
    <w:rsid w:val="00A64904"/>
    <w:rsid w:val="00A657D7"/>
    <w:rsid w:val="00A660AC"/>
    <w:rsid w:val="00A67E6C"/>
    <w:rsid w:val="00A703F5"/>
    <w:rsid w:val="00A70C53"/>
    <w:rsid w:val="00A71A8C"/>
    <w:rsid w:val="00A71B99"/>
    <w:rsid w:val="00A739D0"/>
    <w:rsid w:val="00A75561"/>
    <w:rsid w:val="00A761D4"/>
    <w:rsid w:val="00A77EC4"/>
    <w:rsid w:val="00A81608"/>
    <w:rsid w:val="00A81815"/>
    <w:rsid w:val="00A83D44"/>
    <w:rsid w:val="00A84B7F"/>
    <w:rsid w:val="00A84FF9"/>
    <w:rsid w:val="00A867DF"/>
    <w:rsid w:val="00A91E57"/>
    <w:rsid w:val="00A92879"/>
    <w:rsid w:val="00A9297F"/>
    <w:rsid w:val="00A93C95"/>
    <w:rsid w:val="00A93D5D"/>
    <w:rsid w:val="00A9442A"/>
    <w:rsid w:val="00A94CB4"/>
    <w:rsid w:val="00AA016F"/>
    <w:rsid w:val="00AA1BF4"/>
    <w:rsid w:val="00AA1ED6"/>
    <w:rsid w:val="00AA51D6"/>
    <w:rsid w:val="00AA641C"/>
    <w:rsid w:val="00AA6E06"/>
    <w:rsid w:val="00AA7574"/>
    <w:rsid w:val="00AB0BC8"/>
    <w:rsid w:val="00AB11CA"/>
    <w:rsid w:val="00AB14D9"/>
    <w:rsid w:val="00AB4257"/>
    <w:rsid w:val="00AB4933"/>
    <w:rsid w:val="00AB4AB8"/>
    <w:rsid w:val="00AB4EE6"/>
    <w:rsid w:val="00AB5212"/>
    <w:rsid w:val="00AB655E"/>
    <w:rsid w:val="00AC007F"/>
    <w:rsid w:val="00AC292F"/>
    <w:rsid w:val="00AC2985"/>
    <w:rsid w:val="00AC2ECD"/>
    <w:rsid w:val="00AC3075"/>
    <w:rsid w:val="00AC3119"/>
    <w:rsid w:val="00AC34FD"/>
    <w:rsid w:val="00AC461F"/>
    <w:rsid w:val="00AC49FB"/>
    <w:rsid w:val="00AC517B"/>
    <w:rsid w:val="00AC5A10"/>
    <w:rsid w:val="00AC6E87"/>
    <w:rsid w:val="00AC7968"/>
    <w:rsid w:val="00AC7D6B"/>
    <w:rsid w:val="00AD0AA3"/>
    <w:rsid w:val="00AD1905"/>
    <w:rsid w:val="00AD20CA"/>
    <w:rsid w:val="00AD3F94"/>
    <w:rsid w:val="00AD4A5A"/>
    <w:rsid w:val="00AD533B"/>
    <w:rsid w:val="00AD6DAA"/>
    <w:rsid w:val="00AE27AC"/>
    <w:rsid w:val="00AE2834"/>
    <w:rsid w:val="00AE40E0"/>
    <w:rsid w:val="00AE4DBA"/>
    <w:rsid w:val="00AE4E63"/>
    <w:rsid w:val="00AE4F07"/>
    <w:rsid w:val="00AE5B31"/>
    <w:rsid w:val="00AE5D67"/>
    <w:rsid w:val="00AE774F"/>
    <w:rsid w:val="00AF0643"/>
    <w:rsid w:val="00AF1C5D"/>
    <w:rsid w:val="00AF2D35"/>
    <w:rsid w:val="00AF3893"/>
    <w:rsid w:val="00AF3A30"/>
    <w:rsid w:val="00AF42D7"/>
    <w:rsid w:val="00AF66F2"/>
    <w:rsid w:val="00AF7D28"/>
    <w:rsid w:val="00B006FE"/>
    <w:rsid w:val="00B007CB"/>
    <w:rsid w:val="00B01040"/>
    <w:rsid w:val="00B01548"/>
    <w:rsid w:val="00B01C82"/>
    <w:rsid w:val="00B02AA9"/>
    <w:rsid w:val="00B02FA3"/>
    <w:rsid w:val="00B037D9"/>
    <w:rsid w:val="00B04ECE"/>
    <w:rsid w:val="00B05084"/>
    <w:rsid w:val="00B05569"/>
    <w:rsid w:val="00B068EA"/>
    <w:rsid w:val="00B07611"/>
    <w:rsid w:val="00B07AD4"/>
    <w:rsid w:val="00B07E80"/>
    <w:rsid w:val="00B10474"/>
    <w:rsid w:val="00B106C5"/>
    <w:rsid w:val="00B1086F"/>
    <w:rsid w:val="00B11E6F"/>
    <w:rsid w:val="00B157F9"/>
    <w:rsid w:val="00B15B80"/>
    <w:rsid w:val="00B20256"/>
    <w:rsid w:val="00B20D09"/>
    <w:rsid w:val="00B22DF3"/>
    <w:rsid w:val="00B23AB3"/>
    <w:rsid w:val="00B24B14"/>
    <w:rsid w:val="00B24C10"/>
    <w:rsid w:val="00B2763F"/>
    <w:rsid w:val="00B27913"/>
    <w:rsid w:val="00B27AAC"/>
    <w:rsid w:val="00B304F3"/>
    <w:rsid w:val="00B30929"/>
    <w:rsid w:val="00B313F5"/>
    <w:rsid w:val="00B316B5"/>
    <w:rsid w:val="00B326EB"/>
    <w:rsid w:val="00B32D8F"/>
    <w:rsid w:val="00B372AA"/>
    <w:rsid w:val="00B3769A"/>
    <w:rsid w:val="00B40445"/>
    <w:rsid w:val="00B40BEF"/>
    <w:rsid w:val="00B41888"/>
    <w:rsid w:val="00B41F50"/>
    <w:rsid w:val="00B43955"/>
    <w:rsid w:val="00B44091"/>
    <w:rsid w:val="00B451D1"/>
    <w:rsid w:val="00B45A52"/>
    <w:rsid w:val="00B46175"/>
    <w:rsid w:val="00B50E87"/>
    <w:rsid w:val="00B526EA"/>
    <w:rsid w:val="00B52800"/>
    <w:rsid w:val="00B52B7A"/>
    <w:rsid w:val="00B532C2"/>
    <w:rsid w:val="00B54065"/>
    <w:rsid w:val="00B54CBB"/>
    <w:rsid w:val="00B55F74"/>
    <w:rsid w:val="00B569A5"/>
    <w:rsid w:val="00B56E5F"/>
    <w:rsid w:val="00B57BEB"/>
    <w:rsid w:val="00B611A7"/>
    <w:rsid w:val="00B6188F"/>
    <w:rsid w:val="00B61F66"/>
    <w:rsid w:val="00B62183"/>
    <w:rsid w:val="00B62E63"/>
    <w:rsid w:val="00B63B10"/>
    <w:rsid w:val="00B6434E"/>
    <w:rsid w:val="00B64E19"/>
    <w:rsid w:val="00B652CC"/>
    <w:rsid w:val="00B664C7"/>
    <w:rsid w:val="00B70020"/>
    <w:rsid w:val="00B739F6"/>
    <w:rsid w:val="00B81A6C"/>
    <w:rsid w:val="00B82FB7"/>
    <w:rsid w:val="00B839C6"/>
    <w:rsid w:val="00B83CC1"/>
    <w:rsid w:val="00B8462F"/>
    <w:rsid w:val="00B855D3"/>
    <w:rsid w:val="00B85DE5"/>
    <w:rsid w:val="00B866DD"/>
    <w:rsid w:val="00B90F73"/>
    <w:rsid w:val="00B93B59"/>
    <w:rsid w:val="00B9406A"/>
    <w:rsid w:val="00B95F47"/>
    <w:rsid w:val="00B97752"/>
    <w:rsid w:val="00BA0D92"/>
    <w:rsid w:val="00BA0EF0"/>
    <w:rsid w:val="00BA2280"/>
    <w:rsid w:val="00BA2A08"/>
    <w:rsid w:val="00BA349E"/>
    <w:rsid w:val="00BA54E2"/>
    <w:rsid w:val="00BA5629"/>
    <w:rsid w:val="00BA56D2"/>
    <w:rsid w:val="00BA6C78"/>
    <w:rsid w:val="00BA76E0"/>
    <w:rsid w:val="00BB2A25"/>
    <w:rsid w:val="00BB3CCE"/>
    <w:rsid w:val="00BB44F2"/>
    <w:rsid w:val="00BB51E9"/>
    <w:rsid w:val="00BB662F"/>
    <w:rsid w:val="00BB7061"/>
    <w:rsid w:val="00BB7554"/>
    <w:rsid w:val="00BC0FDC"/>
    <w:rsid w:val="00BC13A7"/>
    <w:rsid w:val="00BC3053"/>
    <w:rsid w:val="00BC344C"/>
    <w:rsid w:val="00BC477A"/>
    <w:rsid w:val="00BC4D2E"/>
    <w:rsid w:val="00BD1A01"/>
    <w:rsid w:val="00BD36FB"/>
    <w:rsid w:val="00BD48AC"/>
    <w:rsid w:val="00BD54B0"/>
    <w:rsid w:val="00BD5F1A"/>
    <w:rsid w:val="00BD60B6"/>
    <w:rsid w:val="00BD6A0E"/>
    <w:rsid w:val="00BE0235"/>
    <w:rsid w:val="00BE1234"/>
    <w:rsid w:val="00BE156C"/>
    <w:rsid w:val="00BE2FA6"/>
    <w:rsid w:val="00BE333F"/>
    <w:rsid w:val="00BE7406"/>
    <w:rsid w:val="00BE7603"/>
    <w:rsid w:val="00BF22F9"/>
    <w:rsid w:val="00BF3279"/>
    <w:rsid w:val="00BF74C7"/>
    <w:rsid w:val="00C00B4E"/>
    <w:rsid w:val="00C015F1"/>
    <w:rsid w:val="00C01F33"/>
    <w:rsid w:val="00C02247"/>
    <w:rsid w:val="00C02CC6"/>
    <w:rsid w:val="00C033DE"/>
    <w:rsid w:val="00C040F7"/>
    <w:rsid w:val="00C041B0"/>
    <w:rsid w:val="00C0442F"/>
    <w:rsid w:val="00C044AB"/>
    <w:rsid w:val="00C05706"/>
    <w:rsid w:val="00C07377"/>
    <w:rsid w:val="00C07DE7"/>
    <w:rsid w:val="00C102E0"/>
    <w:rsid w:val="00C10478"/>
    <w:rsid w:val="00C105B9"/>
    <w:rsid w:val="00C12107"/>
    <w:rsid w:val="00C14D4B"/>
    <w:rsid w:val="00C154BB"/>
    <w:rsid w:val="00C15ED5"/>
    <w:rsid w:val="00C16751"/>
    <w:rsid w:val="00C20E27"/>
    <w:rsid w:val="00C23DB3"/>
    <w:rsid w:val="00C2509B"/>
    <w:rsid w:val="00C279B5"/>
    <w:rsid w:val="00C27C45"/>
    <w:rsid w:val="00C308CA"/>
    <w:rsid w:val="00C32768"/>
    <w:rsid w:val="00C3443F"/>
    <w:rsid w:val="00C349B5"/>
    <w:rsid w:val="00C34B30"/>
    <w:rsid w:val="00C34B51"/>
    <w:rsid w:val="00C3638F"/>
    <w:rsid w:val="00C36425"/>
    <w:rsid w:val="00C3719D"/>
    <w:rsid w:val="00C40DC8"/>
    <w:rsid w:val="00C410C3"/>
    <w:rsid w:val="00C4177F"/>
    <w:rsid w:val="00C45F43"/>
    <w:rsid w:val="00C51090"/>
    <w:rsid w:val="00C53141"/>
    <w:rsid w:val="00C54995"/>
    <w:rsid w:val="00C54D41"/>
    <w:rsid w:val="00C60783"/>
    <w:rsid w:val="00C60F1F"/>
    <w:rsid w:val="00C60FFD"/>
    <w:rsid w:val="00C64672"/>
    <w:rsid w:val="00C64696"/>
    <w:rsid w:val="00C65463"/>
    <w:rsid w:val="00C657F3"/>
    <w:rsid w:val="00C67E2E"/>
    <w:rsid w:val="00C70697"/>
    <w:rsid w:val="00C72EF4"/>
    <w:rsid w:val="00C75D2F"/>
    <w:rsid w:val="00C767BE"/>
    <w:rsid w:val="00C76E3C"/>
    <w:rsid w:val="00C8066D"/>
    <w:rsid w:val="00C81568"/>
    <w:rsid w:val="00C82F70"/>
    <w:rsid w:val="00C83C04"/>
    <w:rsid w:val="00C83E0B"/>
    <w:rsid w:val="00C9027A"/>
    <w:rsid w:val="00C905A8"/>
    <w:rsid w:val="00C9068E"/>
    <w:rsid w:val="00C92331"/>
    <w:rsid w:val="00C93C4B"/>
    <w:rsid w:val="00C944AB"/>
    <w:rsid w:val="00C94D44"/>
    <w:rsid w:val="00C953B7"/>
    <w:rsid w:val="00C95B40"/>
    <w:rsid w:val="00C968BE"/>
    <w:rsid w:val="00C971B3"/>
    <w:rsid w:val="00C97920"/>
    <w:rsid w:val="00C979E2"/>
    <w:rsid w:val="00CA1ED8"/>
    <w:rsid w:val="00CA23B2"/>
    <w:rsid w:val="00CA40B1"/>
    <w:rsid w:val="00CA633D"/>
    <w:rsid w:val="00CA7570"/>
    <w:rsid w:val="00CB138E"/>
    <w:rsid w:val="00CB1F63"/>
    <w:rsid w:val="00CB38FD"/>
    <w:rsid w:val="00CB6630"/>
    <w:rsid w:val="00CB7170"/>
    <w:rsid w:val="00CB7F4D"/>
    <w:rsid w:val="00CC040E"/>
    <w:rsid w:val="00CC0812"/>
    <w:rsid w:val="00CC111F"/>
    <w:rsid w:val="00CC1E9B"/>
    <w:rsid w:val="00CC2011"/>
    <w:rsid w:val="00CC3EA0"/>
    <w:rsid w:val="00CC4769"/>
    <w:rsid w:val="00CC4FDA"/>
    <w:rsid w:val="00CC7B45"/>
    <w:rsid w:val="00CD1188"/>
    <w:rsid w:val="00CD14BB"/>
    <w:rsid w:val="00CD216B"/>
    <w:rsid w:val="00CD2ED1"/>
    <w:rsid w:val="00CD337B"/>
    <w:rsid w:val="00CD771C"/>
    <w:rsid w:val="00CE0424"/>
    <w:rsid w:val="00CE08FE"/>
    <w:rsid w:val="00CE2579"/>
    <w:rsid w:val="00CE7561"/>
    <w:rsid w:val="00CF0820"/>
    <w:rsid w:val="00CF1354"/>
    <w:rsid w:val="00CF30BF"/>
    <w:rsid w:val="00CF3B1F"/>
    <w:rsid w:val="00CF3BF6"/>
    <w:rsid w:val="00CF55B2"/>
    <w:rsid w:val="00CF625B"/>
    <w:rsid w:val="00CF687E"/>
    <w:rsid w:val="00CF7DE0"/>
    <w:rsid w:val="00CF7E1C"/>
    <w:rsid w:val="00D01140"/>
    <w:rsid w:val="00D02C02"/>
    <w:rsid w:val="00D0349B"/>
    <w:rsid w:val="00D03ADC"/>
    <w:rsid w:val="00D03DD8"/>
    <w:rsid w:val="00D07CC3"/>
    <w:rsid w:val="00D10249"/>
    <w:rsid w:val="00D10325"/>
    <w:rsid w:val="00D10DF7"/>
    <w:rsid w:val="00D115C3"/>
    <w:rsid w:val="00D11897"/>
    <w:rsid w:val="00D13135"/>
    <w:rsid w:val="00D132AF"/>
    <w:rsid w:val="00D13E4E"/>
    <w:rsid w:val="00D13FF2"/>
    <w:rsid w:val="00D161D4"/>
    <w:rsid w:val="00D207D5"/>
    <w:rsid w:val="00D2302A"/>
    <w:rsid w:val="00D239A7"/>
    <w:rsid w:val="00D23F47"/>
    <w:rsid w:val="00D241B9"/>
    <w:rsid w:val="00D260D0"/>
    <w:rsid w:val="00D2693E"/>
    <w:rsid w:val="00D26E35"/>
    <w:rsid w:val="00D27758"/>
    <w:rsid w:val="00D35E9F"/>
    <w:rsid w:val="00D368E0"/>
    <w:rsid w:val="00D36E71"/>
    <w:rsid w:val="00D3715D"/>
    <w:rsid w:val="00D371F7"/>
    <w:rsid w:val="00D37D87"/>
    <w:rsid w:val="00D40B33"/>
    <w:rsid w:val="00D42755"/>
    <w:rsid w:val="00D4318F"/>
    <w:rsid w:val="00D436EF"/>
    <w:rsid w:val="00D438BF"/>
    <w:rsid w:val="00D440F8"/>
    <w:rsid w:val="00D46FE0"/>
    <w:rsid w:val="00D4750E"/>
    <w:rsid w:val="00D50BA5"/>
    <w:rsid w:val="00D50F97"/>
    <w:rsid w:val="00D546FF"/>
    <w:rsid w:val="00D5560A"/>
    <w:rsid w:val="00D55AD5"/>
    <w:rsid w:val="00D576CA"/>
    <w:rsid w:val="00D603E7"/>
    <w:rsid w:val="00D61AF5"/>
    <w:rsid w:val="00D651D5"/>
    <w:rsid w:val="00D652B5"/>
    <w:rsid w:val="00D66155"/>
    <w:rsid w:val="00D6745A"/>
    <w:rsid w:val="00D708B0"/>
    <w:rsid w:val="00D74030"/>
    <w:rsid w:val="00D74631"/>
    <w:rsid w:val="00D77B04"/>
    <w:rsid w:val="00D77B1D"/>
    <w:rsid w:val="00D8021F"/>
    <w:rsid w:val="00D80383"/>
    <w:rsid w:val="00D81899"/>
    <w:rsid w:val="00D823C6"/>
    <w:rsid w:val="00D85944"/>
    <w:rsid w:val="00D86CA3"/>
    <w:rsid w:val="00D871CE"/>
    <w:rsid w:val="00D9196D"/>
    <w:rsid w:val="00D92710"/>
    <w:rsid w:val="00D92982"/>
    <w:rsid w:val="00D929E2"/>
    <w:rsid w:val="00DA305E"/>
    <w:rsid w:val="00DA3671"/>
    <w:rsid w:val="00DA3BC1"/>
    <w:rsid w:val="00DA5417"/>
    <w:rsid w:val="00DA56E8"/>
    <w:rsid w:val="00DA7591"/>
    <w:rsid w:val="00DA75D1"/>
    <w:rsid w:val="00DB0A9F"/>
    <w:rsid w:val="00DB1333"/>
    <w:rsid w:val="00DB377D"/>
    <w:rsid w:val="00DB4F3D"/>
    <w:rsid w:val="00DB52C3"/>
    <w:rsid w:val="00DC157D"/>
    <w:rsid w:val="00DC2D36"/>
    <w:rsid w:val="00DC34D0"/>
    <w:rsid w:val="00DC49FC"/>
    <w:rsid w:val="00DC53EF"/>
    <w:rsid w:val="00DD09EE"/>
    <w:rsid w:val="00DD3605"/>
    <w:rsid w:val="00DD3AA0"/>
    <w:rsid w:val="00DD3E15"/>
    <w:rsid w:val="00DD7128"/>
    <w:rsid w:val="00DE4360"/>
    <w:rsid w:val="00DE53D0"/>
    <w:rsid w:val="00DE5608"/>
    <w:rsid w:val="00DE58D0"/>
    <w:rsid w:val="00DE654F"/>
    <w:rsid w:val="00DE7C3F"/>
    <w:rsid w:val="00DF0B6E"/>
    <w:rsid w:val="00DF13A0"/>
    <w:rsid w:val="00DF14F1"/>
    <w:rsid w:val="00DF15E0"/>
    <w:rsid w:val="00DF36DC"/>
    <w:rsid w:val="00DF37A0"/>
    <w:rsid w:val="00DF71A0"/>
    <w:rsid w:val="00DF7876"/>
    <w:rsid w:val="00DF7888"/>
    <w:rsid w:val="00DF7F8F"/>
    <w:rsid w:val="00E00BC4"/>
    <w:rsid w:val="00E034F7"/>
    <w:rsid w:val="00E110E7"/>
    <w:rsid w:val="00E11174"/>
    <w:rsid w:val="00E11B20"/>
    <w:rsid w:val="00E123D9"/>
    <w:rsid w:val="00E17FA2"/>
    <w:rsid w:val="00E22330"/>
    <w:rsid w:val="00E304B6"/>
    <w:rsid w:val="00E30B5A"/>
    <w:rsid w:val="00E30E1A"/>
    <w:rsid w:val="00E3123D"/>
    <w:rsid w:val="00E31461"/>
    <w:rsid w:val="00E31D43"/>
    <w:rsid w:val="00E32608"/>
    <w:rsid w:val="00E3348A"/>
    <w:rsid w:val="00E34188"/>
    <w:rsid w:val="00E34B6E"/>
    <w:rsid w:val="00E35559"/>
    <w:rsid w:val="00E3589D"/>
    <w:rsid w:val="00E3621F"/>
    <w:rsid w:val="00E367AA"/>
    <w:rsid w:val="00E3723A"/>
    <w:rsid w:val="00E37860"/>
    <w:rsid w:val="00E402BC"/>
    <w:rsid w:val="00E42636"/>
    <w:rsid w:val="00E4304A"/>
    <w:rsid w:val="00E446F1"/>
    <w:rsid w:val="00E46886"/>
    <w:rsid w:val="00E473D7"/>
    <w:rsid w:val="00E47AEF"/>
    <w:rsid w:val="00E53B75"/>
    <w:rsid w:val="00E54E3B"/>
    <w:rsid w:val="00E56D2A"/>
    <w:rsid w:val="00E57565"/>
    <w:rsid w:val="00E60D2B"/>
    <w:rsid w:val="00E6254A"/>
    <w:rsid w:val="00E62D8C"/>
    <w:rsid w:val="00E63838"/>
    <w:rsid w:val="00E6427A"/>
    <w:rsid w:val="00E64434"/>
    <w:rsid w:val="00E64D84"/>
    <w:rsid w:val="00E65154"/>
    <w:rsid w:val="00E660D3"/>
    <w:rsid w:val="00E66530"/>
    <w:rsid w:val="00E67C51"/>
    <w:rsid w:val="00E72EFC"/>
    <w:rsid w:val="00E73D53"/>
    <w:rsid w:val="00E740B8"/>
    <w:rsid w:val="00E745CF"/>
    <w:rsid w:val="00E758EC"/>
    <w:rsid w:val="00E75A80"/>
    <w:rsid w:val="00E75DC3"/>
    <w:rsid w:val="00E80F9D"/>
    <w:rsid w:val="00E8234C"/>
    <w:rsid w:val="00E83AA9"/>
    <w:rsid w:val="00E85928"/>
    <w:rsid w:val="00E87822"/>
    <w:rsid w:val="00E90395"/>
    <w:rsid w:val="00E90E49"/>
    <w:rsid w:val="00E917F9"/>
    <w:rsid w:val="00E9291C"/>
    <w:rsid w:val="00E93FFE"/>
    <w:rsid w:val="00E94A6C"/>
    <w:rsid w:val="00E94C5F"/>
    <w:rsid w:val="00E94F8A"/>
    <w:rsid w:val="00E97BF2"/>
    <w:rsid w:val="00EA0561"/>
    <w:rsid w:val="00EA09BE"/>
    <w:rsid w:val="00EA4224"/>
    <w:rsid w:val="00EA4EFD"/>
    <w:rsid w:val="00EA7A41"/>
    <w:rsid w:val="00EB077B"/>
    <w:rsid w:val="00EB37EE"/>
    <w:rsid w:val="00EB3991"/>
    <w:rsid w:val="00EB4EA2"/>
    <w:rsid w:val="00EB512F"/>
    <w:rsid w:val="00EB7EEB"/>
    <w:rsid w:val="00EC27C6"/>
    <w:rsid w:val="00EC4207"/>
    <w:rsid w:val="00EC5653"/>
    <w:rsid w:val="00EC71CE"/>
    <w:rsid w:val="00EC73DB"/>
    <w:rsid w:val="00EC7640"/>
    <w:rsid w:val="00ED1006"/>
    <w:rsid w:val="00ED45D9"/>
    <w:rsid w:val="00ED616B"/>
    <w:rsid w:val="00ED690A"/>
    <w:rsid w:val="00EE0B09"/>
    <w:rsid w:val="00EE2EFC"/>
    <w:rsid w:val="00EE7673"/>
    <w:rsid w:val="00EE7BE7"/>
    <w:rsid w:val="00EE7C9E"/>
    <w:rsid w:val="00EF0AF8"/>
    <w:rsid w:val="00EF0DB4"/>
    <w:rsid w:val="00EF0FE5"/>
    <w:rsid w:val="00EF18FE"/>
    <w:rsid w:val="00EF5706"/>
    <w:rsid w:val="00EF5787"/>
    <w:rsid w:val="00EF60D0"/>
    <w:rsid w:val="00EF73ED"/>
    <w:rsid w:val="00F0528D"/>
    <w:rsid w:val="00F06716"/>
    <w:rsid w:val="00F06C67"/>
    <w:rsid w:val="00F06DFD"/>
    <w:rsid w:val="00F071D1"/>
    <w:rsid w:val="00F07533"/>
    <w:rsid w:val="00F10629"/>
    <w:rsid w:val="00F10F37"/>
    <w:rsid w:val="00F154BD"/>
    <w:rsid w:val="00F15FA5"/>
    <w:rsid w:val="00F16192"/>
    <w:rsid w:val="00F209B7"/>
    <w:rsid w:val="00F213FD"/>
    <w:rsid w:val="00F2376F"/>
    <w:rsid w:val="00F243D8"/>
    <w:rsid w:val="00F24EF6"/>
    <w:rsid w:val="00F2610C"/>
    <w:rsid w:val="00F26724"/>
    <w:rsid w:val="00F27BBE"/>
    <w:rsid w:val="00F30828"/>
    <w:rsid w:val="00F313D6"/>
    <w:rsid w:val="00F315F8"/>
    <w:rsid w:val="00F32E0C"/>
    <w:rsid w:val="00F33643"/>
    <w:rsid w:val="00F34B57"/>
    <w:rsid w:val="00F36D6E"/>
    <w:rsid w:val="00F408C3"/>
    <w:rsid w:val="00F40F0C"/>
    <w:rsid w:val="00F41F1B"/>
    <w:rsid w:val="00F426CF"/>
    <w:rsid w:val="00F4508E"/>
    <w:rsid w:val="00F45410"/>
    <w:rsid w:val="00F458D7"/>
    <w:rsid w:val="00F4766C"/>
    <w:rsid w:val="00F5047E"/>
    <w:rsid w:val="00F507A8"/>
    <w:rsid w:val="00F507D1"/>
    <w:rsid w:val="00F519CE"/>
    <w:rsid w:val="00F51ADA"/>
    <w:rsid w:val="00F520C0"/>
    <w:rsid w:val="00F52DAD"/>
    <w:rsid w:val="00F567AC"/>
    <w:rsid w:val="00F607C5"/>
    <w:rsid w:val="00F60DEA"/>
    <w:rsid w:val="00F61521"/>
    <w:rsid w:val="00F629CC"/>
    <w:rsid w:val="00F62AEC"/>
    <w:rsid w:val="00F62CFE"/>
    <w:rsid w:val="00F6302A"/>
    <w:rsid w:val="00F64527"/>
    <w:rsid w:val="00F64C2B"/>
    <w:rsid w:val="00F64E08"/>
    <w:rsid w:val="00F651BE"/>
    <w:rsid w:val="00F65461"/>
    <w:rsid w:val="00F67F53"/>
    <w:rsid w:val="00F703BE"/>
    <w:rsid w:val="00F7138E"/>
    <w:rsid w:val="00F71F69"/>
    <w:rsid w:val="00F72B72"/>
    <w:rsid w:val="00F74BAB"/>
    <w:rsid w:val="00F74BB9"/>
    <w:rsid w:val="00F75332"/>
    <w:rsid w:val="00F75582"/>
    <w:rsid w:val="00F76EFA"/>
    <w:rsid w:val="00F80029"/>
    <w:rsid w:val="00F804BE"/>
    <w:rsid w:val="00F80A3B"/>
    <w:rsid w:val="00F81722"/>
    <w:rsid w:val="00F817CE"/>
    <w:rsid w:val="00F826FE"/>
    <w:rsid w:val="00F8456C"/>
    <w:rsid w:val="00F859D8"/>
    <w:rsid w:val="00F868F5"/>
    <w:rsid w:val="00F87EBD"/>
    <w:rsid w:val="00F90231"/>
    <w:rsid w:val="00F9056A"/>
    <w:rsid w:val="00F9061C"/>
    <w:rsid w:val="00F90CB8"/>
    <w:rsid w:val="00F90F8D"/>
    <w:rsid w:val="00F92782"/>
    <w:rsid w:val="00F93AA9"/>
    <w:rsid w:val="00F9419C"/>
    <w:rsid w:val="00F96985"/>
    <w:rsid w:val="00F969BB"/>
    <w:rsid w:val="00F97838"/>
    <w:rsid w:val="00FA1514"/>
    <w:rsid w:val="00FA17F2"/>
    <w:rsid w:val="00FA185A"/>
    <w:rsid w:val="00FA2BB3"/>
    <w:rsid w:val="00FA3209"/>
    <w:rsid w:val="00FA5F31"/>
    <w:rsid w:val="00FA74D6"/>
    <w:rsid w:val="00FB10EB"/>
    <w:rsid w:val="00FB3322"/>
    <w:rsid w:val="00FB4C80"/>
    <w:rsid w:val="00FB6A6A"/>
    <w:rsid w:val="00FB7266"/>
    <w:rsid w:val="00FC108F"/>
    <w:rsid w:val="00FC15E6"/>
    <w:rsid w:val="00FC4ACC"/>
    <w:rsid w:val="00FC588B"/>
    <w:rsid w:val="00FC7429"/>
    <w:rsid w:val="00FD07CC"/>
    <w:rsid w:val="00FD07F6"/>
    <w:rsid w:val="00FD12B2"/>
    <w:rsid w:val="00FD1920"/>
    <w:rsid w:val="00FD1EC8"/>
    <w:rsid w:val="00FD30D3"/>
    <w:rsid w:val="00FD3E03"/>
    <w:rsid w:val="00FD47ED"/>
    <w:rsid w:val="00FD74DB"/>
    <w:rsid w:val="00FD7660"/>
    <w:rsid w:val="00FD7937"/>
    <w:rsid w:val="00FE0655"/>
    <w:rsid w:val="00FE146C"/>
    <w:rsid w:val="00FE1FB5"/>
    <w:rsid w:val="00FE2365"/>
    <w:rsid w:val="00FE3078"/>
    <w:rsid w:val="00FE4C7B"/>
    <w:rsid w:val="00FE5EE5"/>
    <w:rsid w:val="00FE7336"/>
    <w:rsid w:val="00FE787C"/>
    <w:rsid w:val="00FF0625"/>
    <w:rsid w:val="00FF3413"/>
    <w:rsid w:val="00FF43CE"/>
    <w:rsid w:val="00FF4449"/>
    <w:rsid w:val="00FF45A5"/>
    <w:rsid w:val="00FF5180"/>
    <w:rsid w:val="00FF5C91"/>
    <w:rsid w:val="00FF5F67"/>
    <w:rsid w:val="00FF6043"/>
    <w:rsid w:val="00FF6180"/>
    <w:rsid w:val="00FF6950"/>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4E103"/>
  <w15:chartTrackingRefBased/>
  <w15:docId w15:val="{B68E5872-45A3-4B80-A0A6-2EC17856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0C61"/>
    <w:pPr>
      <w:spacing w:after="120"/>
      <w:jc w:val="both"/>
    </w:pPr>
    <w:rPr>
      <w:rFonts w:ascii="Times New Roman" w:eastAsia="Arial Unicode MS" w:hAnsi="Times New Roman"/>
      <w:sz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250C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C61"/>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semiHidden/>
    <w:rsid w:val="006633AF"/>
    <w:pPr>
      <w:ind w:left="1134" w:hanging="1134"/>
    </w:pPr>
  </w:style>
  <w:style w:type="paragraph" w:styleId="TOC2">
    <w:name w:val="toc 2"/>
    <w:basedOn w:val="TOC1"/>
    <w:semiHidden/>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2"/>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rsid w:val="006633AF"/>
    <w:rPr>
      <w:sz w:val="16"/>
      <w:szCs w:val="16"/>
    </w:rPr>
  </w:style>
  <w:style w:type="paragraph" w:styleId="CommentText">
    <w:name w:val="annotation text"/>
    <w:basedOn w:val="Normal"/>
    <w:link w:val="CommentTextChar"/>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qFormat/>
    <w:rsid w:val="006633AF"/>
    <w:pPr>
      <w:spacing w:after="180"/>
    </w:pPr>
  </w:style>
  <w:style w:type="paragraph" w:customStyle="1" w:styleId="B2">
    <w:name w:val="B2"/>
    <w:basedOn w:val="List2"/>
    <w:link w:val="B2Char"/>
    <w:rsid w:val="006633AF"/>
    <w:pPr>
      <w:spacing w:after="180"/>
    </w:pPr>
  </w:style>
  <w:style w:type="paragraph" w:customStyle="1" w:styleId="B3">
    <w:name w:val="B3"/>
    <w:basedOn w:val="List3"/>
    <w:link w:val="B3Char"/>
    <w:rsid w:val="006633AF"/>
    <w:pPr>
      <w:spacing w:after="180"/>
    </w:pPr>
  </w:style>
  <w:style w:type="paragraph" w:customStyle="1" w:styleId="B4">
    <w:name w:val="B4"/>
    <w:basedOn w:val="List4"/>
    <w:link w:val="B4Char"/>
    <w:rsid w:val="006633AF"/>
    <w:pPr>
      <w:spacing w:after="180"/>
    </w:pPr>
  </w:style>
  <w:style w:type="paragraph" w:customStyle="1" w:styleId="Proposal">
    <w:name w:val="Proposal"/>
    <w:basedOn w:val="Normal"/>
    <w:rsid w:val="006633AF"/>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style>
  <w:style w:type="paragraph" w:customStyle="1" w:styleId="Observation">
    <w:name w:val="Observation"/>
    <w:basedOn w:val="Proposal"/>
    <w:qFormat/>
    <w:rsid w:val="006633AF"/>
    <w:pPr>
      <w:numPr>
        <w:numId w:val="9"/>
      </w:numPr>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Times New Roman" w:eastAsia="Arial Unicode MS" w:hAnsi="Times New Roman"/>
      <w:sz w:val="22"/>
      <w:lang w:val="en-GB" w:eastAsia="en-US"/>
    </w:rPr>
  </w:style>
  <w:style w:type="paragraph" w:customStyle="1" w:styleId="Bullet">
    <w:name w:val="Bullet"/>
    <w:basedOn w:val="Normal"/>
    <w:rsid w:val="00A52EED"/>
    <w:pPr>
      <w:numPr>
        <w:numId w:val="11"/>
      </w:numPr>
    </w:pPr>
    <w:rPr>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リスト段落,列出段落,Lista1,?? ??,?????,????"/>
    <w:basedOn w:val="Normal"/>
    <w:link w:val="ListParagraphChar"/>
    <w:uiPriority w:val="34"/>
    <w:qFormat/>
    <w:rsid w:val="00AC34FD"/>
    <w:pPr>
      <w:ind w:left="720"/>
      <w:contextualSpacing/>
    </w:pPr>
    <w:rPr>
      <w:sz w:val="24"/>
      <w:szCs w:val="24"/>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 w:type="character" w:customStyle="1" w:styleId="B1Char">
    <w:name w:val="B1 Char"/>
    <w:locked/>
    <w:rsid w:val="000269F5"/>
    <w:rPr>
      <w:lang w:val="en-GB"/>
    </w:rPr>
  </w:style>
  <w:style w:type="character" w:customStyle="1" w:styleId="B2Char">
    <w:name w:val="B2 Char"/>
    <w:link w:val="B2"/>
    <w:locked/>
    <w:rsid w:val="000269F5"/>
    <w:rPr>
      <w:rFonts w:asciiTheme="minorHAnsi" w:eastAsiaTheme="minorHAnsi" w:hAnsiTheme="minorHAnsi" w:cstheme="minorBidi"/>
      <w:sz w:val="22"/>
      <w:szCs w:val="22"/>
      <w:lang w:eastAsia="en-US"/>
    </w:rPr>
  </w:style>
  <w:style w:type="character" w:customStyle="1" w:styleId="B3Char">
    <w:name w:val="B3 Char"/>
    <w:link w:val="B3"/>
    <w:locked/>
    <w:rsid w:val="000269F5"/>
    <w:rPr>
      <w:rFonts w:asciiTheme="minorHAnsi" w:eastAsiaTheme="minorHAnsi" w:hAnsiTheme="minorHAnsi" w:cstheme="minorBidi"/>
      <w:sz w:val="22"/>
      <w:szCs w:val="22"/>
      <w:lang w:eastAsia="en-US"/>
    </w:rPr>
  </w:style>
  <w:style w:type="character" w:customStyle="1" w:styleId="B4Char">
    <w:name w:val="B4 Char"/>
    <w:link w:val="B4"/>
    <w:locked/>
    <w:rsid w:val="000269F5"/>
    <w:rPr>
      <w:rFonts w:asciiTheme="minorHAnsi" w:eastAsiaTheme="minorHAnsi" w:hAnsiTheme="minorHAnsi" w:cstheme="minorBidi"/>
      <w:sz w:val="22"/>
      <w:szCs w:val="22"/>
      <w:lang w:eastAsia="en-US"/>
    </w:rPr>
  </w:style>
  <w:style w:type="paragraph" w:customStyle="1" w:styleId="IvDbodytext">
    <w:name w:val="IvD bodytext"/>
    <w:basedOn w:val="BodyText"/>
    <w:link w:val="IvDbodytextChar"/>
    <w:qFormat/>
    <w:rsid w:val="007609BB"/>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IvDbodytextChar">
    <w:name w:val="IvD bodytext Char"/>
    <w:basedOn w:val="BodyTextChar"/>
    <w:link w:val="IvDbodytext"/>
    <w:rsid w:val="007609BB"/>
    <w:rPr>
      <w:rFonts w:ascii="Arial" w:hAnsi="Arial"/>
      <w:spacing w:val="2"/>
      <w:lang w:val="en-US" w:eastAsia="en-US"/>
    </w:rPr>
  </w:style>
  <w:style w:type="paragraph" w:customStyle="1" w:styleId="paragraph">
    <w:name w:val="paragraph"/>
    <w:basedOn w:val="Normal"/>
    <w:rsid w:val="00E94C5F"/>
    <w:pPr>
      <w:spacing w:before="100" w:beforeAutospacing="1" w:after="100" w:afterAutospacing="1"/>
    </w:pPr>
    <w:rPr>
      <w:rFonts w:eastAsia="Times New Roman"/>
      <w:sz w:val="24"/>
      <w:szCs w:val="24"/>
      <w:lang w:eastAsia="sv-SE"/>
    </w:rPr>
  </w:style>
  <w:style w:type="character" w:customStyle="1" w:styleId="normaltextrun">
    <w:name w:val="normaltextrun"/>
    <w:basedOn w:val="DefaultParagraphFont"/>
    <w:rsid w:val="00E94C5F"/>
  </w:style>
  <w:style w:type="character" w:customStyle="1" w:styleId="eop">
    <w:name w:val="eop"/>
    <w:basedOn w:val="DefaultParagraphFont"/>
    <w:rsid w:val="00E94C5F"/>
  </w:style>
  <w:style w:type="paragraph" w:styleId="BodyText2">
    <w:name w:val="Body Text 2"/>
    <w:basedOn w:val="Normal"/>
    <w:link w:val="BodyText2Char"/>
    <w:rsid w:val="00F74BAB"/>
    <w:pPr>
      <w:spacing w:line="480" w:lineRule="auto"/>
    </w:pPr>
  </w:style>
  <w:style w:type="character" w:customStyle="1" w:styleId="BodyText2Char">
    <w:name w:val="Body Text 2 Char"/>
    <w:basedOn w:val="DefaultParagraphFont"/>
    <w:link w:val="BodyText2"/>
    <w:rsid w:val="00F74BAB"/>
    <w:rPr>
      <w:rFonts w:eastAsiaTheme="minorHAnsi"/>
      <w:lang w:eastAsia="en-US"/>
    </w:rPr>
  </w:style>
  <w:style w:type="paragraph" w:styleId="BodyTextIndent">
    <w:name w:val="Body Text Indent"/>
    <w:basedOn w:val="Normal"/>
    <w:link w:val="BodyTextIndentChar"/>
    <w:rsid w:val="00F74BAB"/>
    <w:pPr>
      <w:ind w:left="283"/>
    </w:pPr>
  </w:style>
  <w:style w:type="character" w:customStyle="1" w:styleId="BodyTextIndentChar">
    <w:name w:val="Body Text Indent Char"/>
    <w:basedOn w:val="DefaultParagraphFont"/>
    <w:link w:val="BodyTextIndent"/>
    <w:rsid w:val="00F74BAB"/>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7917">
      <w:bodyDiv w:val="1"/>
      <w:marLeft w:val="0"/>
      <w:marRight w:val="0"/>
      <w:marTop w:val="0"/>
      <w:marBottom w:val="0"/>
      <w:divBdr>
        <w:top w:val="none" w:sz="0" w:space="0" w:color="auto"/>
        <w:left w:val="none" w:sz="0" w:space="0" w:color="auto"/>
        <w:bottom w:val="none" w:sz="0" w:space="0" w:color="auto"/>
        <w:right w:val="none" w:sz="0" w:space="0" w:color="auto"/>
      </w:divBdr>
    </w:div>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218440954">
      <w:bodyDiv w:val="1"/>
      <w:marLeft w:val="0"/>
      <w:marRight w:val="0"/>
      <w:marTop w:val="0"/>
      <w:marBottom w:val="0"/>
      <w:divBdr>
        <w:top w:val="none" w:sz="0" w:space="0" w:color="auto"/>
        <w:left w:val="none" w:sz="0" w:space="0" w:color="auto"/>
        <w:bottom w:val="none" w:sz="0" w:space="0" w:color="auto"/>
        <w:right w:val="none" w:sz="0" w:space="0" w:color="auto"/>
      </w:divBdr>
    </w:div>
    <w:div w:id="245918042">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68786005">
      <w:bodyDiv w:val="1"/>
      <w:marLeft w:val="0"/>
      <w:marRight w:val="0"/>
      <w:marTop w:val="0"/>
      <w:marBottom w:val="0"/>
      <w:divBdr>
        <w:top w:val="none" w:sz="0" w:space="0" w:color="auto"/>
        <w:left w:val="none" w:sz="0" w:space="0" w:color="auto"/>
        <w:bottom w:val="none" w:sz="0" w:space="0" w:color="auto"/>
        <w:right w:val="none" w:sz="0" w:space="0" w:color="auto"/>
      </w:divBdr>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20523575">
      <w:bodyDiv w:val="1"/>
      <w:marLeft w:val="0"/>
      <w:marRight w:val="0"/>
      <w:marTop w:val="0"/>
      <w:marBottom w:val="0"/>
      <w:divBdr>
        <w:top w:val="none" w:sz="0" w:space="0" w:color="auto"/>
        <w:left w:val="none" w:sz="0" w:space="0" w:color="auto"/>
        <w:bottom w:val="none" w:sz="0" w:space="0" w:color="auto"/>
        <w:right w:val="none" w:sz="0" w:space="0" w:color="auto"/>
      </w:divBdr>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995382326">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145128294">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49535894">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7002990">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b:Source xmlns:b="http://schemas.openxmlformats.org/officeDocument/2006/bibliography" xmlns="http://schemas.openxmlformats.org/officeDocument/2006/bibliography">
    <b:Tag>1</b:Tag>
    <b:RefOrder>1</b:RefOrder>
  </b:Source>
</b:Sources>
</file>

<file path=customXml/itemProps1.xml><?xml version="1.0" encoding="utf-8"?>
<ds:datastoreItem xmlns:ds="http://schemas.openxmlformats.org/officeDocument/2006/customXml" ds:itemID="{4CC98FF1-F3EF-4470-BF98-7392B4888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9</Pages>
  <Words>3167</Words>
  <Characters>18054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21179</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 Gerami</dc:creator>
  <cp:keywords/>
  <cp:lastModifiedBy>Yufei Blankenship</cp:lastModifiedBy>
  <cp:revision>13</cp:revision>
  <dcterms:created xsi:type="dcterms:W3CDTF">2018-11-02T22:47:00Z</dcterms:created>
  <dcterms:modified xsi:type="dcterms:W3CDTF">2018-11-03T06:03:00Z</dcterms:modified>
</cp:coreProperties>
</file>